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B8" w:rsidRPr="005419E7" w:rsidRDefault="006B50B8" w:rsidP="006B50B8">
      <w:pPr>
        <w:pStyle w:val="Heading3"/>
        <w:jc w:val="left"/>
      </w:pPr>
      <w:r w:rsidRPr="005419E7">
        <w:t xml:space="preserve">Departmental Orientation Programs </w:t>
      </w:r>
    </w:p>
    <w:tbl>
      <w:tblPr>
        <w:tblW w:w="14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  <w:gridCol w:w="3060"/>
        <w:gridCol w:w="2340"/>
        <w:gridCol w:w="5400"/>
      </w:tblGrid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9D3A56">
              <w:rPr>
                <w:rFonts w:ascii="Calibri" w:hAnsi="Calibri"/>
                <w:b/>
                <w:bCs/>
                <w:color w:val="000000"/>
                <w:szCs w:val="22"/>
              </w:rPr>
              <w:t>Department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9D3A56">
              <w:rPr>
                <w:rFonts w:ascii="Calibri" w:hAnsi="Calibri"/>
                <w:b/>
                <w:bCs/>
                <w:color w:val="000000"/>
                <w:szCs w:val="22"/>
              </w:rPr>
              <w:t>Date of Orientation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b/>
                <w:bCs/>
              </w:rPr>
            </w:pPr>
            <w:r w:rsidRPr="009D3A56">
              <w:rPr>
                <w:rFonts w:ascii="Calibri" w:hAnsi="Calibri"/>
                <w:b/>
                <w:bCs/>
                <w:szCs w:val="22"/>
              </w:rPr>
              <w:t>Time(s) of Orientation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b/>
                <w:bCs/>
              </w:rPr>
            </w:pPr>
            <w:r w:rsidRPr="009D3A56">
              <w:rPr>
                <w:rFonts w:ascii="Calibri" w:hAnsi="Calibri"/>
                <w:b/>
                <w:bCs/>
                <w:szCs w:val="22"/>
              </w:rPr>
              <w:t>Location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Accounting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Monday, August 31</w:t>
            </w:r>
            <w:r>
              <w:rPr>
                <w:rFonts w:ascii="Calibri" w:hAnsi="Calibri"/>
                <w:szCs w:val="22"/>
              </w:rPr>
              <w:t>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2:00-6:00pm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Lerner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Agriculture &amp; Resource Economics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 </w:t>
            </w:r>
            <w:r w:rsidR="00783DCA"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TBD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TBD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American Material Culture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Wednesday, July 24,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12:00 - 5:00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201 Mechanical Hall; Center for Historic Architecture and Design; Library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Animal Food Science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Saturday, September 14,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3:00 – 4:30 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Room 101, Allen Laboratory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Art Conservation/Preservation Studies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August 10 – 14,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all day/each day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Winterthur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Art History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12:00 – 1:00 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325 Old College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Biological Sciences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August 24-28,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All day, alternating with CTE workshop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318 Wolf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Business Administration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2:00-6:00pm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Lerner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Chemistry and Biochemistry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August 24 - 31,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Varies from day to day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Brown Laboratory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Chemical Engineering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 </w:t>
            </w:r>
            <w:r w:rsidR="00783DCA"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Civil and Environmental Engineering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Communication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9:00  am - noon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250 Pearson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Computer and Info Sciences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12:00  pm- 4:00 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102A Smith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Criminology &amp; Sociology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24,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TBD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TBD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Economics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 xml:space="preserve">Tuesday, </w:t>
            </w:r>
            <w:proofErr w:type="spellStart"/>
            <w:r w:rsidRPr="009D3A56">
              <w:rPr>
                <w:rFonts w:ascii="Calibri" w:hAnsi="Calibri"/>
                <w:color w:val="000000"/>
                <w:szCs w:val="22"/>
              </w:rPr>
              <w:t>Spetember</w:t>
            </w:r>
            <w:proofErr w:type="spellEnd"/>
            <w:r w:rsidRPr="009D3A56">
              <w:rPr>
                <w:rFonts w:ascii="Calibri" w:hAnsi="Calibri"/>
                <w:color w:val="000000"/>
                <w:szCs w:val="22"/>
              </w:rPr>
              <w:t xml:space="preserve"> 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righ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3:30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230 Lerner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Education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 </w:t>
            </w:r>
            <w:r w:rsidR="00783DCA"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Electrical &amp; Computer Engineering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Tuesday, August 25,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3:00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204 Evans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lastRenderedPageBreak/>
              <w:t>Energy &amp; Environmental Policy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11 am - 7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Clayton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English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24,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9 - 11 am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Dome of Memorial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Entomology &amp; Wildlife Ecology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Wednesday, September 2,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12:20-1:10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009 Townsend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Exercise Science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Fashion Studies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Finance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2:30 to 5:30 p.m.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Alfred Lerner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Fine Arts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Friday, August 28,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10 am - 12 noon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101 Recitation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Foreign Lang and Literatures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Friday, August 28,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9:30 am-1:00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 xml:space="preserve">201 </w:t>
            </w:r>
            <w:proofErr w:type="spellStart"/>
            <w:r w:rsidRPr="009D3A56">
              <w:rPr>
                <w:rFonts w:ascii="Calibri" w:hAnsi="Calibri"/>
                <w:szCs w:val="22"/>
              </w:rPr>
              <w:t>Jastak</w:t>
            </w:r>
            <w:proofErr w:type="spellEnd"/>
            <w:r w:rsidRPr="009D3A56">
              <w:rPr>
                <w:rFonts w:ascii="Calibri" w:hAnsi="Calibri"/>
                <w:szCs w:val="22"/>
              </w:rPr>
              <w:t>-Burgess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Geology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 </w:t>
            </w:r>
            <w:r w:rsidR="00783DCA"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Climatology &amp; Geography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3:00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203 Pearson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History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8  am-4:30 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236 John Munroe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Hospitality Information Mgmt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Friday, August 28,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10:30 am - 12 noon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 xml:space="preserve">106 </w:t>
            </w:r>
            <w:proofErr w:type="spellStart"/>
            <w:r w:rsidRPr="009D3A56">
              <w:rPr>
                <w:rFonts w:ascii="Calibri" w:hAnsi="Calibri"/>
                <w:szCs w:val="22"/>
              </w:rPr>
              <w:t>Raub</w:t>
            </w:r>
            <w:proofErr w:type="spellEnd"/>
            <w:r w:rsidRPr="009D3A56">
              <w:rPr>
                <w:rFonts w:ascii="Calibri" w:hAnsi="Calibri"/>
                <w:szCs w:val="22"/>
              </w:rPr>
              <w:t xml:space="preserve">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Human Development &amp; Family Studies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12 noon - 3 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202 Alison South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Human Nutrition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Liberal Studies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  <w:r w:rsidR="006B50B8" w:rsidRPr="009D3A56">
              <w:rPr>
                <w:rFonts w:ascii="Calibri" w:hAnsi="Calibri"/>
                <w:szCs w:val="22"/>
              </w:rPr>
              <w:t> 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Linguistics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Friday, August 28,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11:00 AM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46 E- Delaware Ave-, Room 202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Marine Science and Policies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TENTATIVE - Monday, August 31st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9:00 AM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via ITV from Newark and Lewes – Cannon 202 / Robinson 206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Materials Science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Friday, August 21,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11 am – 1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Room 106-Center for Composite Materials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Mathematical Sciences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Friday, August 28,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11:30 AM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336 Ewing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lastRenderedPageBreak/>
              <w:t>Mechanical Engineering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12:00 noon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123 Spencer Lab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Music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10:30  am– 12:00 noon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Room 207 Amy du Pont Music Building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Nursing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Thursday, August 27,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10:00-11:30  am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222 McDowell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Operations Research &amp; Statistics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 </w:t>
            </w:r>
            <w:r w:rsidR="00783DCA"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 </w:t>
            </w:r>
            <w:r w:rsidR="00783DCA"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Physics &amp; Astronomy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Tuesday, August 25,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3:00 - 4:30 pm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225 Sharp Lab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Plant Science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Political Science &amp; Intl Relations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783DCA" w:rsidP="00083BF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Cs w:val="22"/>
              </w:rPr>
              <w:t>TBD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Psychology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Friday, August 28,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 xml:space="preserve">Starts at 8:30  am 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108 Wolf Hall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Public Horticulture-Longwood Graduate Program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June 30 - July 2,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 xml:space="preserve">2 1/2 day retreat 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Hershey, PA</w:t>
            </w:r>
          </w:p>
        </w:tc>
      </w:tr>
      <w:tr w:rsidR="006B50B8" w:rsidRPr="009D3A56" w:rsidTr="00083BFA">
        <w:trPr>
          <w:trHeight w:val="432"/>
        </w:trPr>
        <w:tc>
          <w:tcPr>
            <w:tcW w:w="4155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Public Admin/Urban Affairs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  <w:color w:val="000000"/>
              </w:rPr>
            </w:pPr>
            <w:r w:rsidRPr="009D3A56">
              <w:rPr>
                <w:rFonts w:ascii="Calibri" w:hAnsi="Calibri"/>
                <w:color w:val="000000"/>
                <w:szCs w:val="22"/>
              </w:rPr>
              <w:t>Monday, August 31, 2009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9:30 AM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6B50B8" w:rsidRPr="009D3A56" w:rsidRDefault="006B50B8" w:rsidP="00083BFA">
            <w:pPr>
              <w:jc w:val="left"/>
              <w:rPr>
                <w:rFonts w:ascii="Calibri" w:hAnsi="Calibri"/>
              </w:rPr>
            </w:pPr>
            <w:r w:rsidRPr="009D3A56">
              <w:rPr>
                <w:rFonts w:ascii="Calibri" w:hAnsi="Calibri"/>
                <w:szCs w:val="22"/>
              </w:rPr>
              <w:t>106 Composite Conference Room</w:t>
            </w:r>
          </w:p>
        </w:tc>
      </w:tr>
    </w:tbl>
    <w:p w:rsidR="006B50B8" w:rsidRPr="005419E7" w:rsidRDefault="006B50B8" w:rsidP="006B50B8">
      <w:pPr>
        <w:jc w:val="left"/>
      </w:pPr>
    </w:p>
    <w:p w:rsidR="006B50B8" w:rsidRPr="005419E7" w:rsidRDefault="006B50B8" w:rsidP="006B50B8">
      <w:pPr>
        <w:jc w:val="both"/>
      </w:pPr>
    </w:p>
    <w:p w:rsidR="00FE252F" w:rsidRDefault="00D57089"/>
    <w:sectPr w:rsidR="00FE252F" w:rsidSect="005857F5">
      <w:headerReference w:type="default" r:id="rId6"/>
      <w:footerReference w:type="default" r:id="rId7"/>
      <w:pgSz w:w="15840" w:h="12240" w:orient="landscape" w:code="1"/>
      <w:pgMar w:top="1728" w:right="1440" w:bottom="1728" w:left="432" w:header="720" w:footer="2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B8" w:rsidRDefault="006B50B8" w:rsidP="006B50B8">
      <w:r>
        <w:separator/>
      </w:r>
    </w:p>
  </w:endnote>
  <w:endnote w:type="continuationSeparator" w:id="0">
    <w:p w:rsidR="006B50B8" w:rsidRDefault="006B50B8" w:rsidP="006B5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B8" w:rsidRDefault="006B50B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668"/>
      <w:gridCol w:w="2628"/>
    </w:tblGrid>
    <w:tr w:rsidR="006B50B8" w:rsidTr="00083BFA">
      <w:tc>
        <w:tcPr>
          <w:tcW w:w="7668" w:type="dxa"/>
        </w:tcPr>
        <w:p w:rsidR="006B50B8" w:rsidRPr="00EA5AA2" w:rsidRDefault="006B50B8" w:rsidP="00083BFA">
          <w:pPr>
            <w:pStyle w:val="CM27"/>
            <w:jc w:val="left"/>
            <w:rPr>
              <w:rFonts w:ascii="Tahoma" w:hAnsi="Tahoma" w:cs="Tahoma"/>
              <w:sz w:val="16"/>
              <w:szCs w:val="16"/>
            </w:rPr>
          </w:pPr>
          <w:r w:rsidRPr="00EA5AA2">
            <w:rPr>
              <w:rFonts w:ascii="Tahoma" w:hAnsi="Tahoma" w:cs="Tahoma"/>
              <w:sz w:val="16"/>
              <w:szCs w:val="16"/>
            </w:rPr>
            <w:t xml:space="preserve">Office of Graduate &amp; Professional Education  • 234 </w:t>
          </w:r>
          <w:proofErr w:type="spellStart"/>
          <w:r w:rsidRPr="00EA5AA2">
            <w:rPr>
              <w:rFonts w:ascii="Tahoma" w:hAnsi="Tahoma" w:cs="Tahoma"/>
              <w:sz w:val="16"/>
              <w:szCs w:val="16"/>
            </w:rPr>
            <w:t>Hullihen</w:t>
          </w:r>
          <w:proofErr w:type="spellEnd"/>
          <w:r w:rsidRPr="00EA5AA2">
            <w:rPr>
              <w:rFonts w:ascii="Tahoma" w:hAnsi="Tahoma" w:cs="Tahoma"/>
              <w:sz w:val="16"/>
              <w:szCs w:val="16"/>
            </w:rPr>
            <w:t xml:space="preserve"> Hall •  </w:t>
          </w:r>
          <w:smartTag w:uri="urn:schemas-microsoft-com:office:smarttags" w:element="City">
            <w:r w:rsidRPr="00EA5AA2">
              <w:rPr>
                <w:rFonts w:ascii="Tahoma" w:hAnsi="Tahoma" w:cs="Tahoma"/>
                <w:sz w:val="16"/>
                <w:szCs w:val="16"/>
              </w:rPr>
              <w:t>Newark</w:t>
            </w:r>
          </w:smartTag>
          <w:r w:rsidRPr="00EA5AA2">
            <w:rPr>
              <w:rFonts w:ascii="Tahoma" w:hAnsi="Tahoma" w:cs="Tahoma"/>
              <w:sz w:val="16"/>
              <w:szCs w:val="16"/>
            </w:rPr>
            <w:t xml:space="preserve">, </w:t>
          </w:r>
          <w:smartTag w:uri="urn:schemas-microsoft-com:office:smarttags" w:element="State">
            <w:r w:rsidRPr="00EA5AA2">
              <w:rPr>
                <w:rFonts w:ascii="Tahoma" w:hAnsi="Tahoma" w:cs="Tahoma"/>
                <w:sz w:val="16"/>
                <w:szCs w:val="16"/>
              </w:rPr>
              <w:t>DE</w:t>
            </w:r>
          </w:smartTag>
          <w:r w:rsidRPr="00EA5AA2">
            <w:rPr>
              <w:rFonts w:ascii="Tahoma" w:hAnsi="Tahoma" w:cs="Tahoma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EA5AA2">
              <w:rPr>
                <w:rFonts w:ascii="Tahoma" w:hAnsi="Tahoma" w:cs="Tahoma"/>
                <w:sz w:val="16"/>
                <w:szCs w:val="16"/>
              </w:rPr>
              <w:t>19716-1501</w:t>
            </w:r>
          </w:smartTag>
          <w:r w:rsidRPr="00EA5AA2">
            <w:rPr>
              <w:rFonts w:ascii="Tahoma" w:hAnsi="Tahoma" w:cs="Tahoma"/>
              <w:sz w:val="16"/>
              <w:szCs w:val="16"/>
            </w:rPr>
            <w:t xml:space="preserve">  • </w:t>
          </w:r>
          <w:smartTag w:uri="urn:schemas-microsoft-com:office:smarttags" w:element="place">
            <w:smartTag w:uri="urn:schemas-microsoft-com:office:smarttags" w:element="country-region">
              <w:r w:rsidRPr="00EA5AA2">
                <w:rPr>
                  <w:rFonts w:ascii="Tahoma" w:hAnsi="Tahoma" w:cs="Tahoma"/>
                  <w:sz w:val="16"/>
                  <w:szCs w:val="16"/>
                </w:rPr>
                <w:t>USA</w:t>
              </w:r>
            </w:smartTag>
          </w:smartTag>
        </w:p>
        <w:p w:rsidR="006B50B8" w:rsidRPr="00EA5AA2" w:rsidRDefault="006B50B8" w:rsidP="00083BFA">
          <w:pPr>
            <w:pStyle w:val="CM27"/>
            <w:jc w:val="left"/>
            <w:rPr>
              <w:rFonts w:ascii="Tahoma" w:hAnsi="Tahoma" w:cs="Tahoma"/>
              <w:sz w:val="16"/>
              <w:szCs w:val="16"/>
            </w:rPr>
          </w:pPr>
          <w:r w:rsidRPr="00EA5AA2">
            <w:rPr>
              <w:rFonts w:ascii="Tahoma" w:hAnsi="Tahoma" w:cs="Tahoma"/>
              <w:sz w:val="16"/>
              <w:szCs w:val="16"/>
            </w:rPr>
            <w:t xml:space="preserve">General email: </w:t>
          </w:r>
          <w:hyperlink r:id="rId1" w:history="1">
            <w:r w:rsidRPr="00EA5AA2">
              <w:rPr>
                <w:rFonts w:ascii="Tahoma" w:hAnsi="Tahoma" w:cs="Tahoma"/>
                <w:color w:val="3D64B0"/>
                <w:sz w:val="16"/>
                <w:szCs w:val="16"/>
              </w:rPr>
              <w:t>gradoffice@udel.edu</w:t>
            </w:r>
          </w:hyperlink>
          <w:r w:rsidRPr="00EA5AA2">
            <w:rPr>
              <w:rFonts w:ascii="Tahoma" w:hAnsi="Tahoma" w:cs="Tahoma"/>
              <w:sz w:val="16"/>
              <w:szCs w:val="16"/>
            </w:rPr>
            <w:t xml:space="preserve"> • Admissions contact: </w:t>
          </w:r>
          <w:hyperlink r:id="rId2" w:history="1">
            <w:r w:rsidRPr="00EA5AA2">
              <w:rPr>
                <w:rFonts w:ascii="Tahoma" w:hAnsi="Tahoma" w:cs="Tahoma"/>
                <w:color w:val="3D64B0"/>
                <w:sz w:val="16"/>
                <w:szCs w:val="16"/>
              </w:rPr>
              <w:t xml:space="preserve">gradadmissions@udel.edu </w:t>
            </w:r>
          </w:hyperlink>
        </w:p>
        <w:p w:rsidR="006B50B8" w:rsidRDefault="006B50B8" w:rsidP="00083BFA">
          <w:pPr>
            <w:jc w:val="left"/>
          </w:pPr>
          <w:r w:rsidRPr="00EA5AA2">
            <w:rPr>
              <w:rFonts w:cs="Tahoma"/>
              <w:sz w:val="16"/>
              <w:szCs w:val="16"/>
            </w:rPr>
            <w:t>General: (302) 831-8697  • Admissions: (302) 831-2129 •  Fax: (302) 831-8745  • © 2009</w:t>
          </w:r>
        </w:p>
      </w:tc>
      <w:tc>
        <w:tcPr>
          <w:tcW w:w="2628" w:type="dxa"/>
        </w:tcPr>
        <w:p w:rsidR="006B50B8" w:rsidRDefault="006B50B8" w:rsidP="00083BFA">
          <w:r>
            <w:rPr>
              <w:noProof/>
            </w:rPr>
            <w:drawing>
              <wp:inline distT="0" distB="0" distL="0" distR="0">
                <wp:extent cx="1419225" cy="476250"/>
                <wp:effectExtent l="19050" t="0" r="9525" b="0"/>
                <wp:docPr id="9" name="Picture 9" descr="UDwordprint_shieldFC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UDwordprint_shield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50B8" w:rsidRDefault="006B50B8">
    <w:pPr>
      <w:pStyle w:val="Footer"/>
    </w:pPr>
  </w:p>
  <w:p w:rsidR="006B50B8" w:rsidRDefault="006B50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B8" w:rsidRDefault="006B50B8" w:rsidP="006B50B8">
      <w:r>
        <w:separator/>
      </w:r>
    </w:p>
  </w:footnote>
  <w:footnote w:type="continuationSeparator" w:id="0">
    <w:p w:rsidR="006B50B8" w:rsidRDefault="006B50B8" w:rsidP="006B5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B8" w:rsidRDefault="006B50B8">
    <w:pPr>
      <w:pStyle w:val="Header"/>
    </w:pPr>
    <w:r>
      <w:rPr>
        <w:noProof/>
      </w:rPr>
      <w:drawing>
        <wp:inline distT="0" distB="0" distL="0" distR="0">
          <wp:extent cx="5953125" cy="4476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0B8"/>
    <w:rsid w:val="00697384"/>
    <w:rsid w:val="006B50B8"/>
    <w:rsid w:val="00783DCA"/>
    <w:rsid w:val="009B1FA6"/>
    <w:rsid w:val="00D57089"/>
    <w:rsid w:val="00EC50B4"/>
    <w:rsid w:val="00F4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B50B8"/>
    <w:pPr>
      <w:spacing w:after="0" w:line="240" w:lineRule="auto"/>
      <w:jc w:val="center"/>
    </w:pPr>
    <w:rPr>
      <w:rFonts w:ascii="Tahoma" w:eastAsia="Times New Roman" w:hAnsi="Tahoma" w:cs="Times New Roman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6B50B8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50B8"/>
    <w:rPr>
      <w:rFonts w:ascii="Tahoma" w:eastAsia="Times New Roman" w:hAnsi="Tahoma" w:cs="Arial"/>
      <w:b/>
      <w:bCs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B5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0B8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B8"/>
    <w:rPr>
      <w:rFonts w:ascii="Tahoma" w:eastAsia="Times New Roman" w:hAnsi="Tahom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B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B8"/>
    <w:rPr>
      <w:rFonts w:ascii="Tahoma" w:eastAsia="Times New Roman" w:hAnsi="Tahoma" w:cs="Tahoma"/>
      <w:sz w:val="16"/>
      <w:szCs w:val="16"/>
    </w:rPr>
  </w:style>
  <w:style w:type="paragraph" w:customStyle="1" w:styleId="CM27">
    <w:name w:val="CM27"/>
    <w:basedOn w:val="Normal"/>
    <w:next w:val="Normal"/>
    <w:rsid w:val="006B50B8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TableGrid">
    <w:name w:val="Table Grid"/>
    <w:basedOn w:val="TableNormal"/>
    <w:rsid w:val="006B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el.edu/" TargetMode="External"/><Relationship Id="rId2" Type="http://schemas.openxmlformats.org/officeDocument/2006/relationships/hyperlink" Target="mailto:gradadmissions@udel.edu" TargetMode="External"/><Relationship Id="rId1" Type="http://schemas.openxmlformats.org/officeDocument/2006/relationships/hyperlink" Target="mailto:gradoffice@udel.edu" TargetMode="External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apeter</dc:creator>
  <cp:keywords/>
  <dc:description/>
  <cp:lastModifiedBy>apeter</cp:lastModifiedBy>
  <cp:revision>3</cp:revision>
  <dcterms:created xsi:type="dcterms:W3CDTF">2009-07-09T12:38:00Z</dcterms:created>
  <dcterms:modified xsi:type="dcterms:W3CDTF">2009-07-09T12:49:00Z</dcterms:modified>
</cp:coreProperties>
</file>