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EF" w:rsidRDefault="003A2EEF" w:rsidP="003A2EEF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32"/>
          <w:szCs w:val="32"/>
          <w:lang w:val="de-DE"/>
        </w:rPr>
      </w:pPr>
      <w:r>
        <w:rPr>
          <w:rFonts w:ascii="Verdana-Bold" w:hAnsi="Verdana-Bold" w:cs="Verdana-Bold"/>
          <w:b/>
          <w:bCs/>
          <w:sz w:val="32"/>
          <w:szCs w:val="32"/>
          <w:lang w:val="de-DE"/>
        </w:rPr>
        <w:t>Slow German</w:t>
      </w:r>
    </w:p>
    <w:p w:rsid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2"/>
          <w:szCs w:val="32"/>
          <w:lang w:val="de-DE"/>
        </w:rPr>
      </w:pP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2"/>
          <w:szCs w:val="32"/>
          <w:lang w:val="de-DE"/>
        </w:rPr>
      </w:pPr>
      <w:r w:rsidRPr="003A2EEF">
        <w:rPr>
          <w:rFonts w:ascii="Verdana-Bold" w:hAnsi="Verdana-Bold" w:cs="Verdana-Bold"/>
          <w:b/>
          <w:bCs/>
          <w:sz w:val="32"/>
          <w:szCs w:val="32"/>
          <w:lang w:val="de-DE"/>
        </w:rPr>
        <w:t>Banken</w:t>
      </w:r>
    </w:p>
    <w:p w:rsid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de-DE"/>
        </w:rPr>
      </w:pP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Momentan ist eines der größten Themen die Finanz- und Wirtschaftkrise. Fan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hat mich nun gebeten, über das deutsche Bankwesen zu sprechen, und das</w:t>
      </w:r>
    </w:p>
    <w:p w:rsid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werde ich gerne tun.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Es gibt viele sehr bekannte deutsche Banken, zum Beispiel die Deutsche Bank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oder die Commerzbank. In Deutschland gibt es sehr wenige Privatbanken,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dafür aber viele öffentlich-rechtliche oder genossenschaftliche Banken. Das ist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alles etwas kompliziert, im Grunde kann man sagen, es gibt drei verschiedene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Arten von Banken in Deutschland. Zum einen gibt es die Genossenschaftsbank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– eine Genossenschaft ist eine bestimmte Rechtsform. Die bekannteste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Genossenschaftsbank in Deutschland ist wohl die Volks- und Raiffeisenbank.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Die zweite Art ist eine öffentlich-rechtliche Bank, zum Beispiel eine Sparkasse.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Das Hauptziel der Sparkassen ist nicht, Gewinne zu erzielen. Vereinfacht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gesagt geht es ihnen mehr um den Bürger als um das Geld. So sollte es</w:t>
      </w:r>
    </w:p>
    <w:p w:rsid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zumindest sein. Die dritte Bankenart ist die Privatbank.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Was kann man bei einer Bank alles machen? Zunächst mal hat man oft schon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als Kind die Möglichkeit, das ersparte Geld zur Bank zu bringen. Ich erinnere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mich, dass ich ein Sparschwein hatte – das war ein Schwein aus Porzellan, das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oben einen Schlitz hatte. Dort konnte man Münzen hineinwerfen. Wenn das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Schwein voll war, wurde es zur Bank gebracht und das Geld auf ein Sparkonto</w:t>
      </w:r>
    </w:p>
    <w:p w:rsid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eingezahlt. So haben viele deutsche Kinder gelernt, zu sparen.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Später eröffnet man bei der Bank ein Girokonto. Das passiert meist dann,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wenn man anfängt zu arbeiten und regelmäßige Einnahmen hat. Ein Girokonto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ist sehr praktisch. Man kann viele Zahlungen automatisieren, das nennt man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dann einen Dauerauftrag. Ich habe es zum Beispiel so eingerichtet, dass an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jedem ersten Tag im Monat das Geld für die Miete automatisch von meinem</w:t>
      </w:r>
    </w:p>
    <w:p w:rsid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Konto auf das Konto meiner Vermieterin überwiesen wird.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Schecks werden in Deutschland nur noch sehr selten von Privatpersonen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verwendet. Stattdessen gibt es so genannte Einzugsermächtigungen. Ich habe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zum Beispiel einen Vertrag unterschrieben, und dieser Vertrag erlaubt meinem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Stromanbieter, dass er jeden Monat oder jedes Quartal Geld von meinem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Konto abbuchen darf. Er holt sich also das Geld selber, das der Strom kostet.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Das gleiche gilt für die Heizung, das Wasser, Versicherungen und ähnliches.</w:t>
      </w:r>
    </w:p>
    <w:p w:rsid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Daher muss ich mich um nichts mehr kümmern, alles ist automatisiert.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Wenn ich einer anderen Person Geld schicken möchte, weil ich zum Beispiel bei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eBay etwas gekauft habe, dann kann ich das Geld überweisen. Eine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Überweisung ist ein Blatt Papier, ein Formular. Dort trage ich meinen Namen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ein und meine Kontonummer, und den Namen und die Kontonummer des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Menschen, bei dem ich etwas gekauft habe. Dann noch den Geldbetrag, und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lastRenderedPageBreak/>
        <w:t>einen so genannten Verwendungszweck, also ein Stichwort, damit der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Verkäufer weiß, wofür das Geld gedacht ist. Diese Überweisung gebe ich dann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bei der Bank ab, und das Geld wird überwiesen. Noch einfacher ist es online –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die meisten Banken bieten mittlerweile in Deutschland Online-Banking an. Hier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kann ich online ausfüllen, wem ich Geld schicken möchte, und alles geht ganz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schnell. Damit die Bank weiß, dass nur ich Zugriff auf das Konto habe, hat sie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mir einen Online-Zugang eingerichtet, der mit einem Passwort geschützt ist.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3A2EEF">
        <w:rPr>
          <w:rFonts w:ascii="Verdana" w:hAnsi="Verdana" w:cs="Verdana"/>
          <w:szCs w:val="24"/>
          <w:lang w:val="de-DE"/>
        </w:rPr>
        <w:t xml:space="preserve">Dieses Passwort habe ich per Post zugeschickt bekommen. </w:t>
      </w:r>
      <w:proofErr w:type="spellStart"/>
      <w:r w:rsidRPr="003A2EEF">
        <w:rPr>
          <w:rFonts w:ascii="Verdana" w:hAnsi="Verdana" w:cs="Verdana"/>
          <w:szCs w:val="24"/>
        </w:rPr>
        <w:t>Außerdem</w:t>
      </w:r>
      <w:proofErr w:type="spellEnd"/>
      <w:r w:rsidRPr="003A2EEF">
        <w:rPr>
          <w:rFonts w:ascii="Verdana" w:hAnsi="Verdana" w:cs="Verdana"/>
          <w:szCs w:val="24"/>
        </w:rPr>
        <w:t xml:space="preserve"> muss </w:t>
      </w:r>
      <w:proofErr w:type="spellStart"/>
      <w:r w:rsidRPr="003A2EEF">
        <w:rPr>
          <w:rFonts w:ascii="Verdana" w:hAnsi="Verdana" w:cs="Verdana"/>
          <w:szCs w:val="24"/>
        </w:rPr>
        <w:t>ich</w:t>
      </w:r>
      <w:proofErr w:type="spellEnd"/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jede Transaktion, also zum Beispiel jede Überweisung, mit einer TAN-Nummer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bestätigen. Diese TAN-Nummern bekommt man ebenfalls per Post geschickt.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Natürlich kann man auch in Deutschland längst mit Plastik bezahlen. Das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bedeutet, man kann Plastikkarten benutzen, um zu bezahlen. Am weitesten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verbreitet sind ec-Karten. EC steht dabei für Electronic Cash. Mit so einer Karte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kann ich auf mein Girokonto zugreifen. Zum Beispiel kann ich an einem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Bankautomaten Geld abheben. Dafür muss ich die ec-Karte in den Automaten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einführen, dann meine PIN-Nummer eingeben, das sind vier Zahlen, und dann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kann ich Bargeld abheben. Ich kann mit der ec-Karte auch einkaufen. Im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Supermarkt fragt mich die Kassiererin dann entweder nach meiner PINNummer,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die man dann selber eintippen muss, oder man muss einen Bon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unterschreiben, also einen Kassenzettel. Das geht einfach und schnell.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Praktisch ist auch, dass man mit der ec-Karte oft auch in ganz Europa bezahlen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kann, und zwar immer dann, wenn auf der Karte auch das „Maestro“-Zeichen</w:t>
      </w:r>
    </w:p>
    <w:p w:rsid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abgedruckt ist.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Kreditkarten sind in Deutschland auch verbreitet, aber es ist noch nicht üblich,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dass man kleine Beträge mit der Kreditkarte bezahlt. Vor allem amerikanische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Ketten wie Starbucks akzeptieren zwar Kreditkarten auch für einen Kaffee, oft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aber ist es nicht so. Das hängt vor allem damit zusammen, dass die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Kreditkartengesellschaften wie VISA oder Mastercard Gebühren vom Verkäufer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verlangen. Sein Gewinn ist also geringer, wenn der Kunde mit Karte bezahlt.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Vor allem in Tankstellen oder Restaurants und in Kaufhäusern kann man aber</w:t>
      </w:r>
    </w:p>
    <w:p w:rsid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ohne Probleme mit der Kreditkarte bezahlen.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Natürlich gibt es noch viele weitere Funktionen einer Bank. Man kann Geld auf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so genannte Festgeldkontos legen, bei denen man dann höhere Zinsen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bekommt. Man kann Aktien kaufen oder in Fonds investieren, man kann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Kredite aufnehmen und vieles mehr – aber das führt jetzt zu weit. Wir hören</w:t>
      </w:r>
    </w:p>
    <w:p w:rsidR="003A2EEF" w:rsidRPr="003A2EEF" w:rsidRDefault="003A2EEF" w:rsidP="003A2E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3A2EEF">
        <w:rPr>
          <w:rFonts w:ascii="Verdana" w:hAnsi="Verdana" w:cs="Verdana"/>
          <w:szCs w:val="24"/>
          <w:lang w:val="de-DE"/>
        </w:rPr>
        <w:t>lieber Musik – und zwar diesmal von Trashure „Die Frau die mich nicht sieht“.</w:t>
      </w:r>
    </w:p>
    <w:p w:rsidR="006378E6" w:rsidRDefault="006378E6" w:rsidP="003A2EEF">
      <w:pPr>
        <w:rPr>
          <w:rFonts w:ascii="Verdana" w:hAnsi="Verdana" w:cs="Verdana"/>
          <w:sz w:val="14"/>
          <w:szCs w:val="16"/>
          <w:lang w:val="de-DE"/>
        </w:rPr>
      </w:pPr>
    </w:p>
    <w:p w:rsidR="003A2EEF" w:rsidRPr="003A2EEF" w:rsidRDefault="003A2EEF" w:rsidP="003A2EEF">
      <w:pPr>
        <w:rPr>
          <w:sz w:val="20"/>
          <w:lang w:val="de-DE"/>
        </w:rPr>
      </w:pPr>
    </w:p>
    <w:sectPr w:rsidR="003A2EEF" w:rsidRPr="003A2EEF" w:rsidSect="00960E39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4D1" w:rsidRDefault="008F64D1" w:rsidP="003A2EEF">
      <w:pPr>
        <w:spacing w:after="0" w:line="240" w:lineRule="auto"/>
      </w:pPr>
      <w:r>
        <w:separator/>
      </w:r>
    </w:p>
  </w:endnote>
  <w:endnote w:type="continuationSeparator" w:id="0">
    <w:p w:rsidR="008F64D1" w:rsidRDefault="008F64D1" w:rsidP="003A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4D1" w:rsidRDefault="008F64D1" w:rsidP="003A2EEF">
      <w:pPr>
        <w:spacing w:after="0" w:line="240" w:lineRule="auto"/>
      </w:pPr>
      <w:r>
        <w:separator/>
      </w:r>
    </w:p>
  </w:footnote>
  <w:footnote w:type="continuationSeparator" w:id="0">
    <w:p w:rsidR="008F64D1" w:rsidRDefault="008F64D1" w:rsidP="003A2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EEF" w:rsidRDefault="003A2EEF" w:rsidP="003A2EEF">
    <w:pPr>
      <w:pStyle w:val="Header"/>
      <w:jc w:val="right"/>
    </w:pPr>
    <w:r>
      <w:t xml:space="preserve">9AM </w:t>
    </w:r>
    <w:proofErr w:type="spellStart"/>
    <w:r>
      <w:t>Woche</w:t>
    </w:r>
    <w:proofErr w:type="spellEnd"/>
    <w:r>
      <w:t xml:space="preserve"> 8</w:t>
    </w:r>
  </w:p>
  <w:p w:rsidR="003A2EEF" w:rsidRDefault="003A2E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EEF"/>
    <w:rsid w:val="003A2EEF"/>
    <w:rsid w:val="006378E6"/>
    <w:rsid w:val="008F64D1"/>
    <w:rsid w:val="00960E39"/>
    <w:rsid w:val="00A3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EEF"/>
  </w:style>
  <w:style w:type="paragraph" w:styleId="Footer">
    <w:name w:val="footer"/>
    <w:basedOn w:val="Normal"/>
    <w:link w:val="FooterChar"/>
    <w:uiPriority w:val="99"/>
    <w:semiHidden/>
    <w:unhideWhenUsed/>
    <w:rsid w:val="003A2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2EEF"/>
  </w:style>
  <w:style w:type="paragraph" w:styleId="BalloonText">
    <w:name w:val="Balloon Text"/>
    <w:basedOn w:val="Normal"/>
    <w:link w:val="BalloonTextChar"/>
    <w:uiPriority w:val="99"/>
    <w:semiHidden/>
    <w:unhideWhenUsed/>
    <w:rsid w:val="003A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793</Words>
  <Characters>4524</Characters>
  <Application>Microsoft Office Word</Application>
  <DocSecurity>0</DocSecurity>
  <Lines>37</Lines>
  <Paragraphs>10</Paragraphs>
  <ScaleCrop>false</ScaleCrop>
  <Company>Microsoft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1</cp:revision>
  <dcterms:created xsi:type="dcterms:W3CDTF">2016-12-10T18:16:00Z</dcterms:created>
  <dcterms:modified xsi:type="dcterms:W3CDTF">2016-12-10T18:20:00Z</dcterms:modified>
</cp:coreProperties>
</file>