
<file path=[Content_Types].xml><?xml version="1.0" encoding="utf-8"?>
<Types xmlns="http://schemas.openxmlformats.org/package/2006/content-types">
  <Override PartName="/docProps/core.xml" ContentType="application/vnd.openxmlformats-package.core-properties+xml"/>
  <Override PartName="/word/footer1.xml" ContentType="application/vnd.openxmlformats-officedocument.wordprocessingml.footer+xml"/>
  <Override PartName="/docProps/app.xml" ContentType="application/vnd.openxmlformats-officedocument.extended-properties+xml"/>
  <Default Extension="jpeg" ContentType="image/jpeg"/>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34DD" w:rsidRPr="00D634DD" w:rsidRDefault="00D634DD" w:rsidP="00D634DD">
      <w:pPr>
        <w:jc w:val="center"/>
        <w:rPr>
          <w:b/>
          <w:color w:val="000000" w:themeColor="text1"/>
          <w:sz w:val="40"/>
          <w:lang w:val="de-DE"/>
        </w:rPr>
      </w:pPr>
      <w:r w:rsidRPr="00D634DD">
        <w:rPr>
          <w:b/>
          <w:color w:val="000000" w:themeColor="text1"/>
          <w:sz w:val="40"/>
          <w:lang w:val="de-DE"/>
        </w:rPr>
        <w:t>Schlösser des Absolutisimus</w:t>
      </w:r>
    </w:p>
    <w:p w:rsidR="00D634DD" w:rsidRDefault="0012044C">
      <w:pPr>
        <w:pStyle w:val="TOC1"/>
        <w:tabs>
          <w:tab w:val="right" w:leader="dot" w:pos="8630"/>
        </w:tabs>
        <w:rPr>
          <w:rFonts w:asciiTheme="minorHAnsi" w:eastAsiaTheme="minorEastAsia" w:hAnsiTheme="minorHAnsi"/>
          <w:noProof/>
          <w:color w:val="auto"/>
        </w:rPr>
      </w:pPr>
      <w:r>
        <w:rPr>
          <w:color w:val="000000" w:themeColor="text1"/>
          <w:lang w:val="de-DE"/>
        </w:rPr>
        <w:fldChar w:fldCharType="begin"/>
      </w:r>
      <w:r w:rsidR="00D634DD">
        <w:rPr>
          <w:color w:val="000000" w:themeColor="text1"/>
          <w:lang w:val="de-DE"/>
        </w:rPr>
        <w:instrText xml:space="preserve"> TOC \o "1-3" </w:instrText>
      </w:r>
      <w:r>
        <w:rPr>
          <w:color w:val="000000" w:themeColor="text1"/>
          <w:lang w:val="de-DE"/>
        </w:rPr>
        <w:fldChar w:fldCharType="separate"/>
      </w:r>
      <w:r w:rsidR="00D634DD" w:rsidRPr="00A95793">
        <w:rPr>
          <w:noProof/>
          <w:color w:val="000000" w:themeColor="text1"/>
          <w:lang w:val="de-DE"/>
        </w:rPr>
        <w:t>Drottingholm, Insel der Königinnen</w:t>
      </w:r>
      <w:r w:rsidR="00D634DD">
        <w:rPr>
          <w:noProof/>
        </w:rPr>
        <w:tab/>
      </w:r>
      <w:r>
        <w:rPr>
          <w:noProof/>
        </w:rPr>
        <w:fldChar w:fldCharType="begin"/>
      </w:r>
      <w:r w:rsidR="00D634DD">
        <w:rPr>
          <w:noProof/>
        </w:rPr>
        <w:instrText xml:space="preserve"> PAGEREF _Toc268608338 \h </w:instrText>
      </w:r>
      <w:r w:rsidR="000C3227">
        <w:rPr>
          <w:noProof/>
        </w:rPr>
      </w:r>
      <w:r>
        <w:rPr>
          <w:noProof/>
        </w:rPr>
        <w:fldChar w:fldCharType="separate"/>
      </w:r>
      <w:r w:rsidR="00D634DD">
        <w:rPr>
          <w:noProof/>
        </w:rPr>
        <w:t>1</w:t>
      </w:r>
      <w:r>
        <w:rPr>
          <w:noProof/>
        </w:rPr>
        <w:fldChar w:fldCharType="end"/>
      </w:r>
    </w:p>
    <w:p w:rsidR="00D634DD" w:rsidRDefault="00D634DD">
      <w:pPr>
        <w:pStyle w:val="TOC1"/>
        <w:tabs>
          <w:tab w:val="right" w:leader="dot" w:pos="8630"/>
        </w:tabs>
        <w:rPr>
          <w:rFonts w:asciiTheme="minorHAnsi" w:eastAsiaTheme="minorEastAsia" w:hAnsiTheme="minorHAnsi"/>
          <w:noProof/>
          <w:color w:val="auto"/>
        </w:rPr>
      </w:pPr>
      <w:r w:rsidRPr="00A95793">
        <w:rPr>
          <w:noProof/>
          <w:color w:val="000000" w:themeColor="text1"/>
          <w:lang w:val="de-DE"/>
        </w:rPr>
        <w:t>Filmtext—Drottningholm</w:t>
      </w:r>
      <w:r>
        <w:rPr>
          <w:noProof/>
        </w:rPr>
        <w:tab/>
      </w:r>
      <w:r w:rsidR="0012044C">
        <w:rPr>
          <w:noProof/>
        </w:rPr>
        <w:fldChar w:fldCharType="begin"/>
      </w:r>
      <w:r>
        <w:rPr>
          <w:noProof/>
        </w:rPr>
        <w:instrText xml:space="preserve"> PAGEREF _Toc268608339 \h </w:instrText>
      </w:r>
      <w:r w:rsidR="000C3227">
        <w:rPr>
          <w:noProof/>
        </w:rPr>
      </w:r>
      <w:r w:rsidR="0012044C">
        <w:rPr>
          <w:noProof/>
        </w:rPr>
        <w:fldChar w:fldCharType="separate"/>
      </w:r>
      <w:r>
        <w:rPr>
          <w:noProof/>
        </w:rPr>
        <w:t>1</w:t>
      </w:r>
      <w:r w:rsidR="0012044C">
        <w:rPr>
          <w:noProof/>
        </w:rPr>
        <w:fldChar w:fldCharType="end"/>
      </w:r>
    </w:p>
    <w:p w:rsidR="00D634DD" w:rsidRDefault="00D634DD">
      <w:pPr>
        <w:pStyle w:val="TOC1"/>
        <w:tabs>
          <w:tab w:val="right" w:leader="dot" w:pos="8630"/>
        </w:tabs>
        <w:rPr>
          <w:rFonts w:asciiTheme="minorHAnsi" w:eastAsiaTheme="minorEastAsia" w:hAnsiTheme="minorHAnsi"/>
          <w:noProof/>
          <w:color w:val="auto"/>
        </w:rPr>
      </w:pPr>
      <w:r w:rsidRPr="00A95793">
        <w:rPr>
          <w:noProof/>
          <w:color w:val="000000" w:themeColor="text1"/>
          <w:lang w:val="de-DE"/>
        </w:rPr>
        <w:t>Blenheim, Schloss und Park der Herzöge von Marlborough</w:t>
      </w:r>
      <w:r>
        <w:rPr>
          <w:noProof/>
        </w:rPr>
        <w:tab/>
      </w:r>
      <w:r w:rsidR="0012044C">
        <w:rPr>
          <w:noProof/>
        </w:rPr>
        <w:fldChar w:fldCharType="begin"/>
      </w:r>
      <w:r>
        <w:rPr>
          <w:noProof/>
        </w:rPr>
        <w:instrText xml:space="preserve"> PAGEREF _Toc268608340 \h </w:instrText>
      </w:r>
      <w:r w:rsidR="000C3227">
        <w:rPr>
          <w:noProof/>
        </w:rPr>
      </w:r>
      <w:r w:rsidR="0012044C">
        <w:rPr>
          <w:noProof/>
        </w:rPr>
        <w:fldChar w:fldCharType="separate"/>
      </w:r>
      <w:r>
        <w:rPr>
          <w:noProof/>
        </w:rPr>
        <w:t>3</w:t>
      </w:r>
      <w:r w:rsidR="0012044C">
        <w:rPr>
          <w:noProof/>
        </w:rPr>
        <w:fldChar w:fldCharType="end"/>
      </w:r>
    </w:p>
    <w:p w:rsidR="00D634DD" w:rsidRDefault="00D634DD">
      <w:pPr>
        <w:pStyle w:val="TOC1"/>
        <w:tabs>
          <w:tab w:val="right" w:leader="dot" w:pos="8630"/>
        </w:tabs>
        <w:rPr>
          <w:rFonts w:asciiTheme="minorHAnsi" w:eastAsiaTheme="minorEastAsia" w:hAnsiTheme="minorHAnsi"/>
          <w:noProof/>
          <w:color w:val="auto"/>
        </w:rPr>
      </w:pPr>
      <w:r w:rsidRPr="00A95793">
        <w:rPr>
          <w:noProof/>
          <w:color w:val="000000" w:themeColor="text1"/>
          <w:lang w:val="de-DE"/>
        </w:rPr>
        <w:t>Filmtext—Blenheim</w:t>
      </w:r>
      <w:r>
        <w:rPr>
          <w:noProof/>
        </w:rPr>
        <w:tab/>
      </w:r>
      <w:r w:rsidR="0012044C">
        <w:rPr>
          <w:noProof/>
        </w:rPr>
        <w:fldChar w:fldCharType="begin"/>
      </w:r>
      <w:r>
        <w:rPr>
          <w:noProof/>
        </w:rPr>
        <w:instrText xml:space="preserve"> PAGEREF _Toc268608341 \h </w:instrText>
      </w:r>
      <w:r w:rsidR="000C3227">
        <w:rPr>
          <w:noProof/>
        </w:rPr>
      </w:r>
      <w:r w:rsidR="0012044C">
        <w:rPr>
          <w:noProof/>
        </w:rPr>
        <w:fldChar w:fldCharType="separate"/>
      </w:r>
      <w:r>
        <w:rPr>
          <w:noProof/>
        </w:rPr>
        <w:t>4</w:t>
      </w:r>
      <w:r w:rsidR="0012044C">
        <w:rPr>
          <w:noProof/>
        </w:rPr>
        <w:fldChar w:fldCharType="end"/>
      </w:r>
    </w:p>
    <w:p w:rsidR="00D634DD" w:rsidRPr="00D634DD" w:rsidRDefault="0012044C" w:rsidP="00D634DD">
      <w:pPr>
        <w:rPr>
          <w:color w:val="000000" w:themeColor="text1"/>
          <w:lang w:val="de-DE"/>
        </w:rPr>
      </w:pPr>
      <w:r>
        <w:rPr>
          <w:color w:val="000000" w:themeColor="text1"/>
          <w:lang w:val="de-DE"/>
        </w:rPr>
        <w:fldChar w:fldCharType="end"/>
      </w:r>
    </w:p>
    <w:p w:rsidR="00D634DD" w:rsidRPr="00D634DD" w:rsidRDefault="00D634DD" w:rsidP="00D634DD">
      <w:pPr>
        <w:pStyle w:val="Heading1"/>
        <w:rPr>
          <w:color w:val="000000" w:themeColor="text1"/>
          <w:lang w:val="de-DE"/>
        </w:rPr>
      </w:pPr>
      <w:bookmarkStart w:id="0" w:name="_Toc268608338"/>
      <w:r w:rsidRPr="00D634DD">
        <w:rPr>
          <w:color w:val="000000" w:themeColor="text1"/>
          <w:lang w:val="de-DE"/>
        </w:rPr>
        <w:t>Drottingholm, Insel der Königinnen</w:t>
      </w:r>
      <w:bookmarkEnd w:id="0"/>
    </w:p>
    <w:p w:rsidR="00D634DD" w:rsidRPr="00D634DD" w:rsidRDefault="00D634DD" w:rsidP="00D634DD">
      <w:pPr>
        <w:rPr>
          <w:color w:val="000000" w:themeColor="text1"/>
          <w:lang w:val="de-DE"/>
        </w:rPr>
      </w:pPr>
    </w:p>
    <w:p w:rsidR="00D634DD" w:rsidRPr="00D634DD" w:rsidRDefault="00D634DD" w:rsidP="00D634D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D634DD">
        <w:rPr>
          <w:rFonts w:cs="Verdana"/>
          <w:color w:val="000000" w:themeColor="text1"/>
          <w:szCs w:val="26"/>
          <w:lang w:val="de-DE"/>
        </w:rPr>
        <w:t>Auf der "Insel der Königinnen" wurde im 17. Jahrhundert das Schloss von einer Königin, Hedwig Eleonora, erbaut. Eine halbe Stunde von Stockholm entfernt, ist es heute der Wohnsitz von Königin Silvia und König Carl XVI Gustav.</w:t>
      </w:r>
    </w:p>
    <w:p w:rsidR="00D634DD" w:rsidRPr="00D634DD" w:rsidRDefault="00D634DD" w:rsidP="00D634D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D634DD" w:rsidRPr="00D634DD" w:rsidRDefault="00D634DD" w:rsidP="00D634D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D634DD">
        <w:rPr>
          <w:rFonts w:cs="Verdana"/>
          <w:color w:val="000000" w:themeColor="text1"/>
          <w:szCs w:val="26"/>
          <w:lang w:val="de-DE"/>
        </w:rPr>
        <w:t>In der reizvollen Wasserlandschaft am Mälarsee gelegen, vereinen sich hier Kultur und Natur aufs schönste. Der Film führt durch das Ensemble von Schloss, Chinaschlösschen und Schlosstheater und zeigt die Vielfalt verschiedener Stilformen: Barock, Rokkoko und Frühklassik. Im Theater mit der original erhaltenen Bühnenmaschinerie finden jeden Sommer Festspiele statt, die die große Theatertradition bis heute lebendig erhalten.</w:t>
      </w:r>
    </w:p>
    <w:p w:rsidR="00D634DD" w:rsidRPr="00D634DD" w:rsidRDefault="00D634DD" w:rsidP="00D634D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D634DD" w:rsidRPr="00D634DD" w:rsidRDefault="00D634DD" w:rsidP="00D634D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D634DD">
        <w:rPr>
          <w:rFonts w:cs="Verdana"/>
          <w:color w:val="000000" w:themeColor="text1"/>
          <w:szCs w:val="26"/>
          <w:lang w:val="de-DE"/>
        </w:rPr>
        <w:t>Buch und Regie: Hartmut Schwenk</w:t>
      </w:r>
    </w:p>
    <w:p w:rsidR="00D634DD" w:rsidRPr="00D634DD" w:rsidRDefault="00D634DD" w:rsidP="00D634D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D634DD">
        <w:rPr>
          <w:rFonts w:cs="Verdana"/>
          <w:color w:val="000000" w:themeColor="text1"/>
          <w:szCs w:val="26"/>
          <w:lang w:val="de-DE"/>
        </w:rPr>
        <w:t>Kamera: Georg Steinweh BVK</w:t>
      </w:r>
    </w:p>
    <w:p w:rsidR="00D634DD" w:rsidRPr="00D634DD" w:rsidRDefault="00D634DD" w:rsidP="00D634DD">
      <w:pPr>
        <w:rPr>
          <w:color w:val="000000" w:themeColor="text1"/>
          <w:lang w:val="de-DE"/>
        </w:rPr>
      </w:pPr>
    </w:p>
    <w:p w:rsidR="00D634DD" w:rsidRPr="00D634DD" w:rsidRDefault="00D634DD" w:rsidP="00D634DD">
      <w:pPr>
        <w:pStyle w:val="Heading1"/>
        <w:rPr>
          <w:color w:val="000000" w:themeColor="text1"/>
          <w:lang w:val="de-DE"/>
        </w:rPr>
      </w:pPr>
      <w:bookmarkStart w:id="1" w:name="_Toc268608339"/>
      <w:r w:rsidRPr="00D634DD">
        <w:rPr>
          <w:color w:val="000000" w:themeColor="text1"/>
          <w:lang w:val="de-DE"/>
        </w:rPr>
        <w:t>Filmtext—Drottningholm</w:t>
      </w:r>
      <w:bookmarkEnd w:id="1"/>
    </w:p>
    <w:p w:rsidR="00D634DD" w:rsidRPr="00D634DD" w:rsidRDefault="00D634DD" w:rsidP="00D634DD">
      <w:pPr>
        <w:rPr>
          <w:color w:val="000000" w:themeColor="text1"/>
          <w:lang w:val="de-DE"/>
        </w:rPr>
      </w:pPr>
    </w:p>
    <w:p w:rsidR="00D634DD" w:rsidRPr="00D634DD" w:rsidRDefault="00D634DD" w:rsidP="00D634D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D634DD">
        <w:rPr>
          <w:rFonts w:cs="Verdana"/>
          <w:color w:val="000000" w:themeColor="text1"/>
          <w:szCs w:val="26"/>
          <w:lang w:val="de-DE"/>
        </w:rPr>
        <w:t>Der Mälarsee westlich von Stockholm:</w:t>
      </w:r>
    </w:p>
    <w:p w:rsidR="00D634DD" w:rsidRPr="00D634DD" w:rsidRDefault="00D634DD" w:rsidP="00D634D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D634DD">
        <w:rPr>
          <w:rFonts w:cs="Verdana"/>
          <w:color w:val="000000" w:themeColor="text1"/>
          <w:szCs w:val="26"/>
          <w:lang w:val="de-DE"/>
        </w:rPr>
        <w:t>Hundert Kilometer Einsamkeit, Seenlandschaft, Landschaft des Übergangs - zwischen Land und Meer, zwischen Erde und Himmel, zwischen Isolation und Weltläufigkeit.</w:t>
      </w:r>
    </w:p>
    <w:p w:rsidR="00D634DD" w:rsidRPr="00D634DD" w:rsidRDefault="00D634DD" w:rsidP="00D634D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D634DD" w:rsidRPr="00D634DD" w:rsidRDefault="00D634DD" w:rsidP="00D634D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D634DD">
        <w:rPr>
          <w:rFonts w:cs="Verdana"/>
          <w:color w:val="000000" w:themeColor="text1"/>
          <w:szCs w:val="26"/>
          <w:lang w:val="de-DE"/>
        </w:rPr>
        <w:t xml:space="preserve">Der Dreißigjährige Krieg, der Westfälische Frieden machten Schweden zur Großmacht. Gustav Adolf, seine Generäle, Reichskanzler Oxenstierna...Männersache. </w:t>
      </w:r>
    </w:p>
    <w:p w:rsidR="00D634DD" w:rsidRPr="00D634DD" w:rsidRDefault="00D634DD" w:rsidP="00D634D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D634DD" w:rsidRPr="00D634DD" w:rsidRDefault="00D634DD" w:rsidP="00D634D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D634DD">
        <w:rPr>
          <w:rFonts w:cs="Verdana"/>
          <w:color w:val="000000" w:themeColor="text1"/>
          <w:szCs w:val="26"/>
          <w:lang w:val="de-DE"/>
        </w:rPr>
        <w:t>Aber zwei Frauen waren es, die hier den Wandel von den rauen Sitten der Vasa zur europäischen Kulturwelt inszenierten: Ein Schloss, ein Park, ein Pavillon, ein Theater. Drottningholm, Insel der Königinnen. Hedwig Eleonora, Witwe Karls X. und Regentin ab 1660, baute sich ihr Schloss im großen Stil. Hofarchitekten waren Nicodemus Tessin, der Ältere, dann der Jüngere. Beide hatten ihr Handwerk in Frankreich und Italien gelernt, und das sieht man. Hedwig Eleonoras Prunkschlafzimmer - Höhepunkt schwedischen Frühbarocks und französischer Etikette nach Sonnenkönig-Art - Audienz und Prachtentfaltung an der Bettkante. Drottningholm war als Lustschloss geplant, aber zu dieser Lust gehörte offenbar auch die Inszenierung des Königtums und das Gedenken an die Heldentaten der schwedischen Könige. Schon die Bauherrin, Hedwig Eleonora, richtete ihrem Mann und ihrem Sohn Gedenkgalerien ein. Johann Philip Lemke, auf Schlachtenmalerei spezialisiert, dokumentierte um 1790 den Krieg gegen Dänemark - eine frische Erinnerung, damals kaum mehr als zehn Jahre alt. Die Bilder und Texte waren mehr als private Erinnerung, sie dokumentierten den Anspruch der Regentin und ihrer Familie auf den Thron. Auch die Sinnbilder des Hofmalers inszenierten den Machtanspruch - visuelles Pflichtprogramm für jeden Besucher in Hedwig Eleonoras Audienzzimmer. Was auch jeder sehen konnte: Die Regentin hatte in David Klöcker Ehrenstrahl einen Hofmaler von europäischem Rang: Fünfzig Jahre später, 1744, hatte die Insel der Königinnen wieder eine aktive Herrin: Luise Ulrike, Schwester Friedrichs des Großen. Für Drottningholm verausgabte sie sich fast bis zum Ruin. Sie erweiterte und veränderte im Geist des Rokoko.</w:t>
      </w:r>
    </w:p>
    <w:p w:rsidR="00D634DD" w:rsidRPr="00D634DD" w:rsidRDefault="00D634DD" w:rsidP="00D634D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D634DD" w:rsidRPr="00D634DD" w:rsidRDefault="00D634DD" w:rsidP="00D634D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D634DD">
        <w:rPr>
          <w:rFonts w:cs="Verdana"/>
          <w:color w:val="000000" w:themeColor="text1"/>
          <w:szCs w:val="26"/>
          <w:lang w:val="de-DE"/>
        </w:rPr>
        <w:t>Sie baute eine Bibliothek und sammelte Kunst. Und: Sie begründete das Schlosstheater - eine neue Zeit für Drottningholm und für Schweden. Im Zeitalter von Versailles Pflicht: Der große Lustgarten. In seiner Hoch-Zeit hatte der Barockgarten sinnliche Qualitäten von Farbe und Form, von Struktur, Bild und Perspektive. Aber schon 70 Jahre später hatte man keine Lust mehr, diese förmliche und arbeitsintensive Gartenkunst zu pflegen. Es begann mit einem Provisorium: Einem vorgefertigten Pavillon, zum 34. Geburtstag der Königin 1753 heimlich aufgebaut: Das China-Schlösschen eine Kulisse des Zeitgeists und eine exotische Vision in europäischen Augen. Im zweiten Anlauf wurde etwas Bleibendes daraus: Ein französisches Rokokoschlösschen, zu dem man sich, nach deutschem Vorbild, von schwedischen Architekten aus englischen Büchern über chinesisches Bauen hatte inspirieren lassen. Das Ziel der neuen Zeit - im Schloss, im Garten und hier im chinesischen Pavillon - war überall das gleiche: Der steifen Etikette zu entkommen, heiterer, leichter, natürlicher zu bauen, zu wohnen, zu leben. Die dekorativen Kästchen und Vasen, die bunten Lackarbeiten, die pittoresken Landschaftsdarstellungen, Chinoiserien: Das kam gerade für diese neue Inszenierung. Hier im China-Schlösschen verbrachte die Königsfamilie Sommertage frei von steifer Etikette. Hier trank die Königin mit ihren Hofdamen Tee, spielte und stickte, plauderte und musizierte. In einem der Pavillons hatte der König seine Schreinerwerkstatt. Rund um das China-Schlösschen und um das verspielte Wachzelt aus gestreiftem Blech hatten sich die barocken Formen des Lustgartens schon in kleine Baumgrüppchen aufgelöst. Jenseits von Schloss und Garten begann 1777 die neue Zeit. Gustav der III. folgte den Spuren seiner Mutter, auf seine Weise. Kaum hatte er Drottningholm übernommen, da stellte auch er schon wieder vieles auf den Kopf. Aus Rokoko wurde Klassizismus und das barocke Gartenideal war nun vollends démodé. Ein romantischer englischer Park wurde angelegt, zunächst vom König selbst geplant, mit Seen und Kanälen, frei angelegten Wegen, Winkeln und Durchblicken, mit Baumgrüppchen und Statuen. Das Besondere an Drottningholm: Der barocke Garten wurde zwar vernachlässigt, aber nicht durch den neuen Park ersetzt. Formaler und englischer Garten führen bis heute eine friedliche Koexistenz. Den Höhepunkt Drottningholms schufen nicht die Architekten und Stuckateure. Nicht die Gärtner. Nicht die Generäle. Der Höhepunkt: Ein Theater.</w:t>
      </w:r>
    </w:p>
    <w:p w:rsidR="00D634DD" w:rsidRPr="00D634DD" w:rsidRDefault="00D634DD" w:rsidP="00D634D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D634DD" w:rsidRPr="00D634DD" w:rsidRDefault="00D634DD" w:rsidP="00D634D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D634DD">
        <w:rPr>
          <w:rFonts w:cs="Verdana"/>
          <w:color w:val="000000" w:themeColor="text1"/>
          <w:szCs w:val="26"/>
          <w:lang w:val="de-DE"/>
        </w:rPr>
        <w:t>Nach vielen improvisierten Auftritten reisender Ensemble ließ Königin Louise Ulrike den Architekten des China-Schlösschens, Carl Frederick Adelcrantz, ein richtiges Theater erbauen.1766 wurde es eröffnet, außen schmucklos, nüchtern, ein Vorläufer des Klassizismus, innen verspielt, aus Holz und Pappmaché. Das Drama spielt auf der Bühne, und darunter. Die Bühnenmaschinerie Donato Stopanis war damals eine Sensation und ist es noch immer. Bei einem Szenenwechsel werden - der Vorhang offen - die seitlich gestaffelten Kulissen von der Unterbühne aus über einen komplizierten Holzmechanismus mit Rädern, Wagen und Seilzügen ausgetauscht. Auch die Dekoration der Decke (die Soffitten) und der Hintergrundprospekt schweben in Sekunden herein. Dreißig Dekorationen sind erhalten; gespielt wird aber mit Kopien. Für Ingmar Bergmans legendäre ‘Zauberflöte’ wurde sogar der ganze Bühnenraum nachgebaut. Nicht nur den Garten, auch die Bühne löste Gustav III. aus der formalen Tradition Frankreichs. Er förderte die Entwicklung eines schwedischsprachigen Theaters. Drottningholm war um 1780 der kulturelle Mittelpunkt Schwedens und Schweden war durchaus nicht die Hinterbühne Europas Gustav der III. war ein Theatermensch, Schauspieler und Stückeschreiber mit - tragische Pointe - bühnenreifem Abgang: Ermordert beim ‘Maskenball’, vertont von Verdi.</w:t>
      </w:r>
    </w:p>
    <w:p w:rsidR="00D634DD" w:rsidRPr="00D634DD" w:rsidRDefault="00D634DD" w:rsidP="00D634D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D634DD" w:rsidRPr="00D634DD" w:rsidRDefault="00D634DD" w:rsidP="00D634D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D634DD">
        <w:rPr>
          <w:rFonts w:cs="Verdana"/>
          <w:color w:val="000000" w:themeColor="text1"/>
          <w:szCs w:val="26"/>
          <w:lang w:val="de-DE"/>
        </w:rPr>
        <w:t>Der Mord nahm Drottningholm seinen Prinzipal. Das Theater hatte ausgespielt. Mehr als hundert Jahre später, 1922, wurde das Schlosstheater wieder wachgeküsst. Die Festspiele, die daraus entstanden, sind legendär.</w:t>
      </w:r>
    </w:p>
    <w:p w:rsidR="00D634DD" w:rsidRPr="00D634DD" w:rsidRDefault="00D634DD" w:rsidP="00D634D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D634DD">
        <w:rPr>
          <w:rFonts w:cs="Verdana"/>
          <w:color w:val="000000" w:themeColor="text1"/>
          <w:szCs w:val="26"/>
          <w:lang w:val="de-DE"/>
        </w:rPr>
        <w:t>Von der politischen Landkarte ist Drottningholm längst verschwunden, auch wenn im Schloss aufs neue eine Königin residiert. Aber im europäischen Kulturkalender ist es rot angestrichen: Drottningholm, Insel der Königin, Theater des lebendigen Barock.</w:t>
      </w:r>
    </w:p>
    <w:p w:rsidR="00D634DD" w:rsidRPr="00D634DD" w:rsidRDefault="00D634DD" w:rsidP="00D634D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D634DD" w:rsidRPr="00D634DD" w:rsidRDefault="00D634DD" w:rsidP="00D634DD">
      <w:pPr>
        <w:rPr>
          <w:rFonts w:cs="Verdana"/>
          <w:color w:val="000000" w:themeColor="text1"/>
          <w:szCs w:val="26"/>
          <w:lang w:val="de-DE"/>
        </w:rPr>
      </w:pPr>
      <w:r w:rsidRPr="00D634DD">
        <w:rPr>
          <w:rFonts w:cs="Verdana"/>
          <w:color w:val="000000" w:themeColor="text1"/>
          <w:szCs w:val="26"/>
          <w:lang w:val="de-DE"/>
        </w:rPr>
        <w:t>Buch und Regie: Hartmut Schwenk</w:t>
      </w:r>
    </w:p>
    <w:p w:rsidR="00D634DD" w:rsidRPr="00D634DD" w:rsidRDefault="00D634DD" w:rsidP="00D634DD">
      <w:pPr>
        <w:rPr>
          <w:rFonts w:cs="Verdana"/>
          <w:color w:val="000000" w:themeColor="text1"/>
          <w:szCs w:val="26"/>
          <w:lang w:val="de-DE"/>
        </w:rPr>
      </w:pPr>
    </w:p>
    <w:p w:rsidR="00D634DD" w:rsidRPr="00D634DD" w:rsidRDefault="00D634DD" w:rsidP="00D634DD">
      <w:pPr>
        <w:pStyle w:val="Heading1"/>
        <w:rPr>
          <w:color w:val="000000" w:themeColor="text1"/>
          <w:lang w:val="de-DE"/>
        </w:rPr>
      </w:pPr>
      <w:bookmarkStart w:id="2" w:name="_Toc268608340"/>
      <w:r w:rsidRPr="00D634DD">
        <w:rPr>
          <w:color w:val="000000" w:themeColor="text1"/>
          <w:lang w:val="de-DE"/>
        </w:rPr>
        <w:t>Blenheim, Schloss und Park der Herzöge von Marlborough</w:t>
      </w:r>
      <w:bookmarkEnd w:id="2"/>
    </w:p>
    <w:p w:rsidR="00D634DD" w:rsidRPr="00D634DD" w:rsidRDefault="00D634DD" w:rsidP="00D634DD">
      <w:pPr>
        <w:rPr>
          <w:color w:val="000000" w:themeColor="text1"/>
          <w:lang w:val="de-DE"/>
        </w:rPr>
      </w:pPr>
    </w:p>
    <w:p w:rsidR="00D634DD" w:rsidRPr="00D634DD" w:rsidRDefault="00D634DD" w:rsidP="00D634D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D634DD">
        <w:rPr>
          <w:rFonts w:cs="Verdana"/>
          <w:color w:val="000000" w:themeColor="text1"/>
          <w:szCs w:val="26"/>
          <w:lang w:val="de-DE"/>
        </w:rPr>
        <w:t>Heute wohnt der elfte Herzog von Marlborough auf Schloss Blenheim. Im Sommer für Besucher geöffnet, widmet sich der Herzog in den übrigens Jahreszeiten dem gesellschaftlichen Leben des Adels.</w:t>
      </w:r>
    </w:p>
    <w:p w:rsidR="00D634DD" w:rsidRPr="00D634DD" w:rsidRDefault="00D634DD" w:rsidP="00D634D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D634DD" w:rsidRPr="00D634DD" w:rsidRDefault="00D634DD" w:rsidP="00D634D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D634DD">
        <w:rPr>
          <w:rFonts w:cs="Verdana"/>
          <w:color w:val="000000" w:themeColor="text1"/>
          <w:szCs w:val="26"/>
          <w:lang w:val="de-DE"/>
        </w:rPr>
        <w:t>Das Schloss mit seinen 200 Zimmern und einem großen Park ist ein Beispiel für die Landschaftsarchitektur der englischen Romantik. Es war ein Geschenk von Königin und Parlament an den Feldherrn Churchill. Dieser erste Herzog von Marlborough konnte 1704 die Franzosen in Blindheim schlagen.</w:t>
      </w:r>
    </w:p>
    <w:p w:rsidR="00D634DD" w:rsidRPr="00D634DD" w:rsidRDefault="00D634DD" w:rsidP="00D634D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D634DD" w:rsidRPr="00D634DD" w:rsidRDefault="00D634DD" w:rsidP="00D634D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D634DD">
        <w:rPr>
          <w:rFonts w:cs="Verdana"/>
          <w:color w:val="000000" w:themeColor="text1"/>
          <w:szCs w:val="26"/>
          <w:lang w:val="de-DE"/>
        </w:rPr>
        <w:t>Der Film führt anhand der Biografie Sir Winston Churchills über seinen Vorfahren, den ersten Herzog von Marlborough, durch das Schloss und dessen Geschichte.</w:t>
      </w:r>
    </w:p>
    <w:p w:rsidR="00D634DD" w:rsidRPr="00D634DD" w:rsidRDefault="00D634DD" w:rsidP="00D634D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D634DD" w:rsidRPr="00D634DD" w:rsidRDefault="00D634DD" w:rsidP="00D634D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D634DD">
        <w:rPr>
          <w:rFonts w:cs="Verdana"/>
          <w:color w:val="000000" w:themeColor="text1"/>
          <w:szCs w:val="26"/>
          <w:lang w:val="de-DE"/>
        </w:rPr>
        <w:t>Buch und Regie: Gabi Reich</w:t>
      </w:r>
    </w:p>
    <w:p w:rsidR="00D634DD" w:rsidRPr="00D634DD" w:rsidRDefault="00D634DD" w:rsidP="00D634D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D634DD">
        <w:rPr>
          <w:rFonts w:cs="Verdana"/>
          <w:color w:val="000000" w:themeColor="text1"/>
          <w:szCs w:val="26"/>
          <w:lang w:val="de-DE"/>
        </w:rPr>
        <w:t>Kamera: Thomas Ch. Weber</w:t>
      </w:r>
    </w:p>
    <w:p w:rsidR="00D634DD" w:rsidRPr="00D634DD" w:rsidRDefault="00D634DD" w:rsidP="00D634D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w:color w:val="000000" w:themeColor="text1"/>
          <w:szCs w:val="32"/>
          <w:lang w:val="de-DE"/>
        </w:rPr>
      </w:pPr>
    </w:p>
    <w:p w:rsidR="00D634DD" w:rsidRPr="00D634DD" w:rsidRDefault="00D634DD" w:rsidP="00D634DD">
      <w:pPr>
        <w:pStyle w:val="Heading1"/>
        <w:rPr>
          <w:color w:val="000000" w:themeColor="text1"/>
          <w:lang w:val="de-DE"/>
        </w:rPr>
      </w:pPr>
      <w:bookmarkStart w:id="3" w:name="_Toc268608341"/>
      <w:r w:rsidRPr="00D634DD">
        <w:rPr>
          <w:color w:val="000000" w:themeColor="text1"/>
          <w:lang w:val="de-DE"/>
        </w:rPr>
        <w:t>Filmtext—Blenheim</w:t>
      </w:r>
      <w:bookmarkEnd w:id="3"/>
    </w:p>
    <w:p w:rsidR="00D634DD" w:rsidRPr="00D634DD" w:rsidRDefault="00D634DD" w:rsidP="00D634DD">
      <w:pPr>
        <w:rPr>
          <w:rFonts w:cs="Helvetica"/>
          <w:color w:val="000000" w:themeColor="text1"/>
          <w:szCs w:val="20"/>
          <w:lang w:val="de-DE"/>
        </w:rPr>
      </w:pPr>
    </w:p>
    <w:p w:rsidR="00D634DD" w:rsidRPr="00D634DD" w:rsidRDefault="00D634DD" w:rsidP="00D634D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D634DD">
        <w:rPr>
          <w:rFonts w:cs="Verdana"/>
          <w:color w:val="000000" w:themeColor="text1"/>
          <w:szCs w:val="26"/>
          <w:lang w:val="de-DE"/>
        </w:rPr>
        <w:t xml:space="preserve">Morgennebel, Pulverdampf, 13. August 1704, Blindheim im bayerischen Donautal. Der französische Marschall Tallard muss kapitulieren, geschlagen von den Alliierten unter der Führung des englischen Feldherrn John Churchill, des ersten Herzog von Marlborough. Der Spanische Erbfolgekrieg hat einen Höhepunkt erreicht. Die Schlacht von Hochstädt ist ein Wendepunkt, ein Triumph nicht nur der englischen Krone, sondern auch des englischen Parlamentarismus über den französichen Absolutismus. </w:t>
      </w:r>
    </w:p>
    <w:p w:rsidR="00D634DD" w:rsidRPr="00D634DD" w:rsidRDefault="00D634DD" w:rsidP="00D634D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D634DD" w:rsidRPr="00D634DD" w:rsidRDefault="00D634DD" w:rsidP="00D634D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D634DD">
        <w:rPr>
          <w:rFonts w:cs="Verdana"/>
          <w:color w:val="000000" w:themeColor="text1"/>
          <w:szCs w:val="26"/>
          <w:lang w:val="de-DE"/>
        </w:rPr>
        <w:t>Voller Dankbarkeit ehrt die englische Nation ihren Helden mit einem Geschenk. Auf einem über 1.000 ha großen Gelände in Woodstock bei Oxford ist das größte Privathaus Großbritanniens entstanden, Schloss Blenheim - auf deutsch Blindheim.</w:t>
      </w:r>
    </w:p>
    <w:p w:rsidR="00D634DD" w:rsidRPr="00D634DD" w:rsidRDefault="00D634DD" w:rsidP="00D634D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D634DD">
        <w:rPr>
          <w:rFonts w:cs="Verdana"/>
          <w:color w:val="000000" w:themeColor="text1"/>
          <w:szCs w:val="26"/>
          <w:lang w:val="de-DE"/>
        </w:rPr>
        <w:t xml:space="preserve">Heute lebt der elfte Herzog von Marlborough hier. Keiner der Nachfahren erreichte jemals wieder den Ruhm von John. Nur einer machte weltweit wieder von sich reden. Er wurde am 30. November 1874 auf Schloss Blenheim geboren und ging als britischer Premierminister während des Zweiten Weltkriegs in die Weltgeschichte ein: Sir Winston Spencer Churchill. Er schrieb das Leben des ersten Herzogs von Marlborough nieder, dessen Ruhm auf Schloss Blenheim bis heute überall sichtbar ist. Die Manuskripte Winston Spencer Churchills liegen bis heute im Schloss. Auch seine Biographien anderer Familienmitglieder. Wer könnte besser durch Ort und Geschichte führen als er. "Pomp und Pracht von Blenheim Palace waren für die Nachwelt bestimmt." </w:t>
      </w:r>
    </w:p>
    <w:p w:rsidR="00D634DD" w:rsidRPr="00D634DD" w:rsidRDefault="00D634DD" w:rsidP="00D634D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D634DD" w:rsidRPr="00D634DD" w:rsidRDefault="00D634DD" w:rsidP="00D634D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D634DD">
        <w:rPr>
          <w:rFonts w:cs="Verdana"/>
          <w:color w:val="000000" w:themeColor="text1"/>
          <w:szCs w:val="26"/>
          <w:lang w:val="de-DE"/>
        </w:rPr>
        <w:t xml:space="preserve">Ja er, John Churchill, der erste Duke von Marlborough, schien diesem noblen Monument, das die Nation zu Ehren seiner Siege errichtet hatte, ziemlich teilnahmslos gegenüberzustehen. Ein Ort der Widersprüche, spannungsgeladen, dramatisch: ganz wie das Familienmotto im Wappen: "Fiel pero desdichado - treu ergeben, aber wenig glücklich." Der Architekt von Schloss Blenheim war kein geringerer als der Dramaturg Sir John Vanbrugh. Marlborough verehrte den Theatermann und dieser ihn. Das neue Heim sollte nationalen Charakter haben und vom Ruhm des Feldherrn künden. Ein Schloss entstand - einer Theaterkulisse gleich, von Kunsthistorikern kaum zu klassifizieren. Mittelalterliche Festungstürme, barocke Fassaden, mal dorische, mal korinthische Säulen, nicht zuletzt eine dekorative und figürliche Rhetorik im Innern. Voltaire nannte Schloss Blenheim eine massige Ansammlung von Steinen ohne Charme und Geschmack. Nur - er verkannte es. Vanbrugh huldigte einem theatralischen Geschmack für szenische Effekte. Er liebte heterogene architektonische Formen. Blenheim wurde ein Monument der Vorromantik. Lust und Strenge, Wagnis und Tradition spannen den Bogen seiner Baudramaturgie. Die Prunkräume des Schlosses - ein Gang durch die Geschichte der Schlachten Malboroughs. Eine einzige Hymne an eine starke Persönlichkeit wie auch Winston Spencer Churchill sie beschreibt: "Stets ritt er als Sieger vom Schlachtfeld. Unbesiegbar trat er ab von der Bühne des Krieges... Nachfolgende Generationen wurden nicht müde, ihn in einem Atemzug mit Hannibal und Caesar zu nennen... Er war das Zentrum der Union von nahezu zwanzig konföderierten Staaten. Er hielt die große Allianz genauso mit seiner Diplomatie wie mit seinen Siegen zusammen und unter seinem Kommando standen die Verbände aus einem Dreiviertel Europas. Er drückte dem Krieg zur See genauso seinen Stempel auf wie dem Krieg zu Lande... Sein Blick ging weit hinaus über die Meere, und es waren Ergebnisse seiner Politik in Europa, die es ermöglichten, die Grundsteine der britischen Herrschaft in der Neuen Welt und in Asien zu legen oder zu festigen. Sechs Jahre lang war er nicht nur der höchste Befehlshaber der Allianz, sondern auch, obgleich Untertan, der wahre Herr über England. Als er Europa führte, war er der Kopf der meistgerühmten Staatsverwaltung in der Geschichte Englands. Er hat das Reich der Habsburger gerettet und er zerschlug die maßlose Macht Frankreichs ein für allemal." Nach der Schlacht von Blindheim schrieb Marlborough noch am selben Tag an seine Frau Sarah: "Ich habe keine Zeit für weitere Worte, als Dich zu bitten, die Königin meiner Dienstbereitschaft zu versichern und sie wissen zu lassen, dass ihre Armee einen glorreichen Sieg errungen hat. Monsieur Tallard und zwei weitere Feldherren befinden sich in meiner Kutsche, während ich den Rest des Feindes verfolge." </w:t>
      </w:r>
    </w:p>
    <w:p w:rsidR="00D634DD" w:rsidRPr="00D634DD" w:rsidRDefault="00D634DD" w:rsidP="00D634D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D634DD" w:rsidRPr="00D634DD" w:rsidRDefault="00D634DD" w:rsidP="00D634D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D634DD">
        <w:rPr>
          <w:rFonts w:cs="Verdana"/>
          <w:color w:val="000000" w:themeColor="text1"/>
          <w:szCs w:val="26"/>
          <w:lang w:val="de-DE"/>
        </w:rPr>
        <w:t xml:space="preserve">Das Dokument im Original. Die Königin ließ dennoch ein paar Jahre später den Feldherrn fallen, entzog der Familie ihre Gunst und damit auch finanzielle Unterstützung - noch während der Bauzeit von Schloss Blenheim. Marlborough hatte sich zu stark für die liberalen Kräfte gemacht. Der gefeierte Held! Er musste sogar vorübergehend England verlassen. "Treu ergeben, aber wenig glücklich." </w:t>
      </w:r>
    </w:p>
    <w:p w:rsidR="00D634DD" w:rsidRPr="00D634DD" w:rsidRDefault="00D634DD" w:rsidP="00D634D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D634DD" w:rsidRPr="00D634DD" w:rsidRDefault="00D634DD" w:rsidP="00D634D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D634DD">
        <w:rPr>
          <w:rFonts w:cs="Verdana"/>
          <w:color w:val="000000" w:themeColor="text1"/>
          <w:szCs w:val="26"/>
          <w:lang w:val="de-DE"/>
        </w:rPr>
        <w:t>Noch zu Lebzeiten des Herzogs wurde der Salon vollendet, der Saal des Friedens. Er öffnet den Blick für die Epoche der Romantik. Eine trompe l’oeil, so gar nicht englisch, sehr französisch. Von wegen nationaler Charakter. Aber warum auch nicht, gerade hier - in einem Salon des Friedens. Die Sehnsucht nach Frieden und Harmonie kommt im Park voll zur Geltung. Drinnen sind Vertreter aus allen Erdteilen des 18. Jahrhunderts vereint, draußen lässt es sich genüsslich Flanieren und Dinieren seit Generationen. Noch heute empfängt der elfte Herzog zu internationalen Festen ausgewähltes Publikum nach Jagdvergnügen oder Kricketspiel. Jedem steht der Park inzwischen offen. Ein Idyll. Ein Ort des Friedens.</w:t>
      </w:r>
    </w:p>
    <w:p w:rsidR="00D634DD" w:rsidRPr="00D634DD" w:rsidRDefault="00D634DD" w:rsidP="00D634D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D634DD" w:rsidRPr="00D634DD" w:rsidRDefault="00D634DD" w:rsidP="00D634D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D634DD">
        <w:rPr>
          <w:rFonts w:cs="Verdana"/>
          <w:color w:val="000000" w:themeColor="text1"/>
          <w:szCs w:val="26"/>
          <w:lang w:val="de-DE"/>
        </w:rPr>
        <w:t>Der Park - das Meisterwerk des großen englischen Landschaftsarchitekten des 18. Jahrhunderts, Lancelot Brown. Er ließ Massen von Erde verschieben, aufhäufen, er staute eine eindrucksvolle Seenlandschaft, wo zuvor ein Kanalversuch von Theatermacher Vanbrugh die Gegend zerschnitt. Der Landschaftskünstler wurde nicht von ungefähr "Capability" Brown genannt. Er nutzte stets, was die Natur ihm bot. Der Damm der Stauseen ist unsichtbar, der Überlauf ein künstlicher Wasserfall. Heute müssten elf Ingenieure in der gleichen Zeit daran arbeiten, was Lancelot Brown allein vollbrachte. Eine technische Meisterleistung. Der vierte Duke hatte Lancelot Brown freie Hand gelassen.</w:t>
      </w:r>
    </w:p>
    <w:p w:rsidR="00D634DD" w:rsidRPr="00D634DD" w:rsidRDefault="00D634DD" w:rsidP="00D634D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D634DD" w:rsidRPr="00D634DD" w:rsidRDefault="00D634DD" w:rsidP="00D634D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D634DD">
        <w:rPr>
          <w:rFonts w:cs="Verdana"/>
          <w:color w:val="000000" w:themeColor="text1"/>
          <w:szCs w:val="26"/>
          <w:lang w:val="de-DE"/>
        </w:rPr>
        <w:t xml:space="preserve">Das Flüsschen Glyme führt das Wasser in die Seen. Es schlängelt sich ansonsten mäanderartig durch den Park. Auch dieser Lauf ist angelegt. Die neugeschaffene Umgebung von Schloss Blenheim nimmt dem Anwesen seine heroisierende Dramatik, besänftigt, umspielt die Monumente der Macht die Inszenierung findet ihre Fortsetzung. Von jedem Standort des Parks erschließt sich das Schloss anders, mal monumental, mal märchenhaft, mal bescheiden, mal prunkvoll exzessiv. Was aussieht wie zufällig arrangiert, ist geometrisch geplant und streng kalkuliert. Das ließ sich Capability Brown nicht von der Natur aus der Hand nehmen. Die Prunkallee sollte bis zum Jahr 2000 von alten Ulmen in voller Pracht gesäumt sein. Sie überlebten nicht. Der jetzige Herzog pflanzte mit Prinz Charles neue Lindenbaum-Reihen. </w:t>
      </w:r>
    </w:p>
    <w:p w:rsidR="00D634DD" w:rsidRPr="00D634DD" w:rsidRDefault="00D634DD" w:rsidP="00D634D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D634DD" w:rsidRPr="00D634DD" w:rsidRDefault="00D634DD" w:rsidP="00D634D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D634DD">
        <w:rPr>
          <w:rFonts w:cs="Verdana"/>
          <w:color w:val="000000" w:themeColor="text1"/>
          <w:szCs w:val="26"/>
          <w:lang w:val="de-DE"/>
        </w:rPr>
        <w:t>Auch auf die Kämpfernatur und den Kriegsstrategen Sir Winston Churchill verfehlte Schloss Blenheim nicht seine Wirkung. Im Park hatte der schüchterne junge Mann endlich den Mut für einen Heiratsantrag. Erinnerungen, very British: "Auf Blenheim fasste ich zwei bedeutende Entschlüsse, das Licht der Welt zu erblicken und zu heiraten. Und mit beiden Entschlüssen, die ich zu den jeweiligen Begebenheiten fasste, bin ich überaus zufrieden"</w:t>
      </w:r>
    </w:p>
    <w:p w:rsidR="00D634DD" w:rsidRPr="00D634DD" w:rsidRDefault="00D634DD" w:rsidP="00D634D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D634DD" w:rsidRPr="00D634DD" w:rsidRDefault="00D634DD" w:rsidP="00D634D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D634DD">
        <w:rPr>
          <w:rFonts w:cs="Verdana"/>
          <w:color w:val="000000" w:themeColor="text1"/>
          <w:szCs w:val="26"/>
          <w:lang w:val="de-DE"/>
        </w:rPr>
        <w:t>Durch die Jahrhunderte setzte sich fast jeder Herzog dann ein Denkmal. Die Gärten an Ost- und Westfassade entspringen einer Laune des neunten Herzogs von Marlborough: Halbherzige Kopien des Parterre d’eau von Versailles. "Capability" Brown fände das sicher unerträglich. Der Hang zur Inszenierung krönt inzwischen auch die lange Bibliothek: Seit über hundert Jahren schmückt eine Willis-Orgel den Ort des Gesprächs und der Lektüre. Der Raum war ursprünglich eher schlicht gehalten. John und Sarah wollten nicht noch mehr Vermögen für Deckenmalereien verschwenden. Die weitbekannte Sparsamkeit der beiden sah Winston Spencer Churchill in einer entbehrungsreichen Jugend begründet: Es steht außer Zweifel, dass das ganze Leben John Curchills den Stempel seiner Jugend trägt. Jene undurchdringliche Reserviertheit, die überdeckt wurde von vollendeten und höflichen Manieren, die nie aufgegebenen Kontakte und Korrespondenzen mit Gegnern, jene eiserne Sparsamkeit, niemals satt und behäbig auf der Woge des Reichtums und des Überflusses schwimmend und die leidenschaftliche Ablehnung von Verschwendung und Leichtsinn in jeder Form. Das Grabmahl für den geliebten Gatten und Nationalhelden in der Kapelle des Schlosses: Es fiel um so prächtiger aus: Ein Denkmal für die Ewigkeit. Die Figuren an den Seiten des Sarkophags symbolisieren Triumph und Geschichte. Ein Monument des Ruhmes und der Ehrerbietung für einen Mann, dem Generationen später sein Nachkomme in Großen Worten huldigt.</w:t>
      </w:r>
    </w:p>
    <w:p w:rsidR="00D634DD" w:rsidRPr="00D634DD" w:rsidRDefault="00D634DD" w:rsidP="00D634D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D634DD" w:rsidRPr="00D634DD" w:rsidRDefault="00D634DD" w:rsidP="00D634D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D634DD">
        <w:rPr>
          <w:rFonts w:cs="Verdana"/>
          <w:color w:val="000000" w:themeColor="text1"/>
          <w:szCs w:val="26"/>
          <w:lang w:val="de-DE"/>
        </w:rPr>
        <w:t>John, Herzog von Marlborough war neben Wilhelm von Oranien der bedeutendste Feldherr und Staatsmann seiner Zeit... Sie machten sich zu Vorkämpfern und Verteidigern des protestantischen Glaubens, sie verhalfen den parlamentarischen Institutionen zum Sieg und öffneten das Tor zu einer Ära der Vernunft und Freiheit." In dieser Tradition stand auch Winston Churchills Vater. Auch seiner wird gedacht in der Schlosskapelle. Seinen Sohn hatte er stets verachtet, von seinem späteren Ruhm nichts mehr erfahren. Winston litt sehr darunter, vielleicht ein Leben lang. Auch er war schließlich unter dem Wahlspruch des Wappens von Schloss Blenheim geboren: "Fiel pero desdichado - treu ergeben, aber wenig glücklich."</w:t>
      </w:r>
    </w:p>
    <w:p w:rsidR="00D634DD" w:rsidRPr="00D634DD" w:rsidRDefault="00D634DD" w:rsidP="00D634DD">
      <w:pPr>
        <w:rPr>
          <w:color w:val="000000" w:themeColor="text1"/>
          <w:lang w:val="de-DE"/>
        </w:rPr>
      </w:pPr>
      <w:r w:rsidRPr="00D634DD">
        <w:rPr>
          <w:rFonts w:cs="Verdana"/>
          <w:color w:val="000000" w:themeColor="text1"/>
          <w:szCs w:val="26"/>
          <w:lang w:val="de-DE"/>
        </w:rPr>
        <w:t>Buch und Regie: Gabi Reich</w:t>
      </w:r>
    </w:p>
    <w:p w:rsidR="00D634DD" w:rsidRDefault="00D634DD">
      <w:pPr>
        <w:rPr>
          <w:rFonts w:asciiTheme="minorHAnsi" w:hAnsiTheme="minorHAnsi"/>
          <w:color w:val="auto"/>
        </w:rPr>
      </w:pPr>
    </w:p>
    <w:sectPr w:rsidR="00D634DD" w:rsidSect="00D634DD">
      <w:footerReference w:type="default" r:id="rId4"/>
      <w:pgSz w:w="12240" w:h="15840"/>
      <w:pgMar w:top="1440" w:right="1440" w:bottom="1440" w:left="1440" w:gutter="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New Century Schlbk">
    <w:panose1 w:val="02000500000000000000"/>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Verdana">
    <w:panose1 w:val="020B060403050404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34DD" w:rsidRPr="00904B61" w:rsidRDefault="00D634DD">
    <w:pPr>
      <w:pStyle w:val="Footer"/>
      <w:rPr>
        <w:lang w:val="de-DE"/>
      </w:rPr>
    </w:pPr>
    <w:r w:rsidRPr="00904B61">
      <w:rPr>
        <w:lang w:val="de-DE"/>
      </w:rPr>
      <w:t>Schlösser des Absolutisimus</w:t>
    </w:r>
    <w:r w:rsidRPr="00904B61">
      <w:rPr>
        <w:lang w:val="de-DE"/>
      </w:rPr>
      <w:tab/>
    </w:r>
    <w:r w:rsidRPr="004E102C">
      <w:rPr>
        <w:lang w:val="de-DE"/>
      </w:rPr>
      <w:t xml:space="preserve">Seite </w:t>
    </w:r>
    <w:r w:rsidR="0012044C" w:rsidRPr="004E102C">
      <w:rPr>
        <w:lang w:val="de-DE"/>
      </w:rPr>
      <w:fldChar w:fldCharType="begin"/>
    </w:r>
    <w:r w:rsidRPr="004E102C">
      <w:rPr>
        <w:lang w:val="de-DE"/>
      </w:rPr>
      <w:instrText xml:space="preserve"> PAGE </w:instrText>
    </w:r>
    <w:r w:rsidR="0012044C" w:rsidRPr="004E102C">
      <w:rPr>
        <w:lang w:val="de-DE"/>
      </w:rPr>
      <w:fldChar w:fldCharType="separate"/>
    </w:r>
    <w:r w:rsidR="000C3227">
      <w:rPr>
        <w:noProof/>
        <w:lang w:val="de-DE"/>
      </w:rPr>
      <w:t>1</w:t>
    </w:r>
    <w:r w:rsidR="0012044C" w:rsidRPr="004E102C">
      <w:rPr>
        <w:lang w:val="de-DE"/>
      </w:rPr>
      <w:fldChar w:fldCharType="end"/>
    </w:r>
    <w:r w:rsidRPr="004E102C">
      <w:rPr>
        <w:lang w:val="de-DE"/>
      </w:rPr>
      <w:t xml:space="preserve"> von </w:t>
    </w:r>
    <w:r w:rsidR="0012044C" w:rsidRPr="004E102C">
      <w:rPr>
        <w:lang w:val="de-DE"/>
      </w:rPr>
      <w:fldChar w:fldCharType="begin"/>
    </w:r>
    <w:r w:rsidRPr="004E102C">
      <w:rPr>
        <w:lang w:val="de-DE"/>
      </w:rPr>
      <w:instrText xml:space="preserve"> NUMPAGES </w:instrText>
    </w:r>
    <w:r w:rsidR="0012044C" w:rsidRPr="004E102C">
      <w:rPr>
        <w:lang w:val="de-DE"/>
      </w:rPr>
      <w:fldChar w:fldCharType="separate"/>
    </w:r>
    <w:r w:rsidR="000C3227">
      <w:rPr>
        <w:noProof/>
        <w:lang w:val="de-DE"/>
      </w:rPr>
      <w:t>6</w:t>
    </w:r>
    <w:r w:rsidR="0012044C" w:rsidRPr="004E102C">
      <w:rPr>
        <w:lang w:val="de-DE"/>
      </w:rPr>
      <w:fldChar w:fldCharType="end"/>
    </w: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doNotTrackMoves/>
  <w:defaultTabStop w:val="720"/>
  <w:displayHorizontalDrawingGridEvery w:val="0"/>
  <w:displayVerticalDrawingGridEvery w:val="0"/>
  <w:doNotUseMarginsForDrawingGridOrigin/>
  <w:noPunctuationKerning/>
  <w:characterSpacingControl w:val="doNotCompress"/>
  <w:savePreviewPicture/>
  <w:doNotValidateAgainstSchema/>
  <w:doNotDemarcateInvalidXml/>
  <w:compat>
    <w:doNotAutofitConstrainedTables/>
    <w:splitPgBreakAndParaMark/>
    <w:doNotVertAlignCellWithSp/>
    <w:doNotBreakConstrainedForcedTable/>
    <w:useAnsiKerningPairs/>
    <w:cachedColBalance/>
  </w:compat>
  <w:rsids>
    <w:rsidRoot w:val="00CB5544"/>
    <w:rsid w:val="000C3227"/>
    <w:rsid w:val="0012044C"/>
    <w:rsid w:val="001F5438"/>
    <w:rsid w:val="0054218C"/>
    <w:rsid w:val="00904B61"/>
    <w:rsid w:val="009A2129"/>
    <w:rsid w:val="00CB5544"/>
    <w:rsid w:val="00D634DD"/>
  </w:rsids>
  <m:mathPr>
    <m:mathFont m:val="Arial Black"/>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276">
    <w:lsdException w:name="toc 1" w:uiPriority="39"/>
  </w:latentStyles>
  <w:style w:type="paragraph" w:default="1" w:styleId="Normal">
    <w:name w:val="Normal"/>
    <w:qFormat/>
    <w:rsid w:val="00CC02E6"/>
    <w:rPr>
      <w:rFonts w:ascii="New Century Schlbk" w:hAnsi="New Century Schlbk"/>
      <w:color w:val="000000"/>
    </w:rPr>
  </w:style>
  <w:style w:type="paragraph" w:styleId="Heading1">
    <w:name w:val="heading 1"/>
    <w:basedOn w:val="Normal"/>
    <w:next w:val="Normal"/>
    <w:link w:val="Heading1Char"/>
    <w:rsid w:val="00D634DD"/>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Header">
    <w:name w:val="header"/>
    <w:basedOn w:val="Normal"/>
    <w:link w:val="HeaderChar"/>
    <w:uiPriority w:val="99"/>
    <w:semiHidden/>
    <w:unhideWhenUsed/>
    <w:rsid w:val="00904B61"/>
    <w:pPr>
      <w:tabs>
        <w:tab w:val="center" w:pos="4320"/>
        <w:tab w:val="right" w:pos="8640"/>
      </w:tabs>
    </w:pPr>
  </w:style>
  <w:style w:type="character" w:customStyle="1" w:styleId="HeaderChar">
    <w:name w:val="Header Char"/>
    <w:basedOn w:val="DefaultParagraphFont"/>
    <w:link w:val="Header"/>
    <w:uiPriority w:val="99"/>
    <w:semiHidden/>
    <w:rsid w:val="00904B61"/>
    <w:rPr>
      <w:rFonts w:ascii="New Century Schlbk" w:hAnsi="New Century Schlbk"/>
      <w:color w:val="000000"/>
      <w:sz w:val="24"/>
      <w:szCs w:val="24"/>
    </w:rPr>
  </w:style>
  <w:style w:type="paragraph" w:styleId="Footer">
    <w:name w:val="footer"/>
    <w:basedOn w:val="Normal"/>
    <w:link w:val="FooterChar"/>
    <w:uiPriority w:val="99"/>
    <w:semiHidden/>
    <w:unhideWhenUsed/>
    <w:rsid w:val="00904B61"/>
    <w:pPr>
      <w:tabs>
        <w:tab w:val="center" w:pos="4320"/>
        <w:tab w:val="right" w:pos="8640"/>
      </w:tabs>
    </w:pPr>
  </w:style>
  <w:style w:type="character" w:customStyle="1" w:styleId="FooterChar">
    <w:name w:val="Footer Char"/>
    <w:basedOn w:val="DefaultParagraphFont"/>
    <w:link w:val="Footer"/>
    <w:uiPriority w:val="99"/>
    <w:semiHidden/>
    <w:rsid w:val="00904B61"/>
    <w:rPr>
      <w:rFonts w:ascii="New Century Schlbk" w:hAnsi="New Century Schlbk"/>
      <w:color w:val="000000"/>
      <w:sz w:val="24"/>
      <w:szCs w:val="24"/>
    </w:rPr>
  </w:style>
  <w:style w:type="character" w:customStyle="1" w:styleId="Heading1Char">
    <w:name w:val="Heading 1 Char"/>
    <w:basedOn w:val="DefaultParagraphFont"/>
    <w:link w:val="Heading1"/>
    <w:rsid w:val="00D634DD"/>
    <w:rPr>
      <w:rFonts w:asciiTheme="majorHAnsi" w:eastAsiaTheme="majorEastAsia" w:hAnsiTheme="majorHAnsi" w:cstheme="majorBidi"/>
      <w:b/>
      <w:bCs/>
      <w:color w:val="345A8A" w:themeColor="accent1" w:themeShade="B5"/>
      <w:sz w:val="32"/>
      <w:szCs w:val="32"/>
    </w:rPr>
  </w:style>
  <w:style w:type="paragraph" w:styleId="TOC1">
    <w:name w:val="toc 1"/>
    <w:basedOn w:val="Normal"/>
    <w:next w:val="Normal"/>
    <w:autoRedefine/>
    <w:uiPriority w:val="39"/>
    <w:rsid w:val="00D634DD"/>
  </w:style>
  <w:style w:type="paragraph" w:styleId="TOC2">
    <w:name w:val="toc 2"/>
    <w:basedOn w:val="Normal"/>
    <w:next w:val="Normal"/>
    <w:autoRedefine/>
    <w:rsid w:val="00D634DD"/>
    <w:pPr>
      <w:ind w:left="240"/>
    </w:pPr>
  </w:style>
  <w:style w:type="paragraph" w:styleId="TOC3">
    <w:name w:val="toc 3"/>
    <w:basedOn w:val="Normal"/>
    <w:next w:val="Normal"/>
    <w:autoRedefine/>
    <w:rsid w:val="00D634DD"/>
    <w:pPr>
      <w:ind w:left="480"/>
    </w:pPr>
  </w:style>
  <w:style w:type="paragraph" w:styleId="TOC4">
    <w:name w:val="toc 4"/>
    <w:basedOn w:val="Normal"/>
    <w:next w:val="Normal"/>
    <w:autoRedefine/>
    <w:rsid w:val="00D634DD"/>
    <w:pPr>
      <w:ind w:left="720"/>
    </w:pPr>
  </w:style>
  <w:style w:type="paragraph" w:styleId="TOC5">
    <w:name w:val="toc 5"/>
    <w:basedOn w:val="Normal"/>
    <w:next w:val="Normal"/>
    <w:autoRedefine/>
    <w:rsid w:val="00D634DD"/>
    <w:pPr>
      <w:ind w:left="960"/>
    </w:pPr>
  </w:style>
  <w:style w:type="paragraph" w:styleId="TOC6">
    <w:name w:val="toc 6"/>
    <w:basedOn w:val="Normal"/>
    <w:next w:val="Normal"/>
    <w:autoRedefine/>
    <w:rsid w:val="00D634DD"/>
    <w:pPr>
      <w:ind w:left="1200"/>
    </w:pPr>
  </w:style>
  <w:style w:type="paragraph" w:styleId="TOC7">
    <w:name w:val="toc 7"/>
    <w:basedOn w:val="Normal"/>
    <w:next w:val="Normal"/>
    <w:autoRedefine/>
    <w:rsid w:val="00D634DD"/>
    <w:pPr>
      <w:ind w:left="1440"/>
    </w:pPr>
  </w:style>
  <w:style w:type="paragraph" w:styleId="TOC8">
    <w:name w:val="toc 8"/>
    <w:basedOn w:val="Normal"/>
    <w:next w:val="Normal"/>
    <w:autoRedefine/>
    <w:rsid w:val="00D634DD"/>
    <w:pPr>
      <w:ind w:left="1680"/>
    </w:pPr>
  </w:style>
  <w:style w:type="paragraph" w:styleId="TOC9">
    <w:name w:val="toc 9"/>
    <w:basedOn w:val="Normal"/>
    <w:next w:val="Normal"/>
    <w:autoRedefine/>
    <w:rsid w:val="00D634DD"/>
    <w:pPr>
      <w:ind w:left="1920"/>
    </w:p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er" Target="footer1.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2570</Words>
  <Characters>14651</Characters>
  <Application>Microsoft Macintosh Word</Application>
  <DocSecurity>0</DocSecurity>
  <Lines>122</Lines>
  <Paragraphs>29</Paragraphs>
  <ScaleCrop>false</ScaleCrop>
  <Company>Udel/Osher Institute//Wilmington</Company>
  <LinksUpToDate>false</LinksUpToDate>
  <CharactersWithSpaces>17992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WEIHER</dc:creator>
  <cp:keywords/>
  <cp:lastModifiedBy>JAMES WEIHER</cp:lastModifiedBy>
  <cp:revision>6</cp:revision>
  <dcterms:created xsi:type="dcterms:W3CDTF">2014-08-02T17:56:00Z</dcterms:created>
  <dcterms:modified xsi:type="dcterms:W3CDTF">2014-08-02T19:07:00Z</dcterms:modified>
</cp:coreProperties>
</file>